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51CD0" w14:textId="1C138E13" w:rsidR="006F2FCF" w:rsidRPr="00591E94" w:rsidRDefault="00826CB6" w:rsidP="00591E94">
      <w:pPr>
        <w:spacing w:line="360" w:lineRule="auto"/>
        <w:jc w:val="both"/>
        <w:rPr>
          <w:rFonts w:ascii="NSimSun" w:eastAsia="NSimSun" w:hAnsi="NSimSun"/>
          <w:sz w:val="24"/>
          <w:szCs w:val="24"/>
        </w:rPr>
      </w:pPr>
      <w:bookmarkStart w:id="0" w:name="_GoBack"/>
      <w:bookmarkEnd w:id="0"/>
      <w:r w:rsidRPr="00591E94">
        <w:rPr>
          <w:rFonts w:ascii="NSimSun" w:eastAsia="NSimSun" w:hAnsi="NSimSun"/>
          <w:noProof/>
          <w:sz w:val="24"/>
          <w:szCs w:val="24"/>
          <w:lang w:val="en-US"/>
        </w:rPr>
        <w:drawing>
          <wp:anchor distT="0" distB="0" distL="114300" distR="114300" simplePos="0" relativeHeight="251658240" behindDoc="1" locked="0" layoutInCell="1" allowOverlap="1" wp14:anchorId="353E224E" wp14:editId="59BEB3CA">
            <wp:simplePos x="0" y="0"/>
            <wp:positionH relativeFrom="column">
              <wp:posOffset>2235200</wp:posOffset>
            </wp:positionH>
            <wp:positionV relativeFrom="paragraph">
              <wp:posOffset>0</wp:posOffset>
            </wp:positionV>
            <wp:extent cx="889000" cy="889000"/>
            <wp:effectExtent l="0" t="0" r="6350" b="6350"/>
            <wp:wrapThrough wrapText="bothSides">
              <wp:wrapPolygon edited="0">
                <wp:start x="0" y="0"/>
                <wp:lineTo x="0" y="21291"/>
                <wp:lineTo x="21291" y="21291"/>
                <wp:lineTo x="21291" y="0"/>
                <wp:lineTo x="0" y="0"/>
              </wp:wrapPolygon>
            </wp:wrapThrough>
            <wp:docPr id="667173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173115" name="Picture 667173115"/>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889000" cy="889000"/>
                    </a:xfrm>
                    <a:prstGeom prst="rect">
                      <a:avLst/>
                    </a:prstGeom>
                  </pic:spPr>
                </pic:pic>
              </a:graphicData>
            </a:graphic>
          </wp:anchor>
        </w:drawing>
      </w:r>
    </w:p>
    <w:p w14:paraId="765A4156" w14:textId="77777777" w:rsidR="00826CB6" w:rsidRPr="00591E94" w:rsidRDefault="00826CB6" w:rsidP="00591E94">
      <w:pPr>
        <w:spacing w:line="360" w:lineRule="auto"/>
        <w:jc w:val="both"/>
        <w:rPr>
          <w:rFonts w:ascii="NSimSun" w:eastAsia="NSimSun" w:hAnsi="NSimSun"/>
          <w:sz w:val="24"/>
          <w:szCs w:val="24"/>
        </w:rPr>
      </w:pPr>
    </w:p>
    <w:p w14:paraId="644EA100" w14:textId="77777777" w:rsidR="00591E94" w:rsidRDefault="00591E94" w:rsidP="00591E94">
      <w:pPr>
        <w:spacing w:after="0" w:line="360" w:lineRule="auto"/>
        <w:jc w:val="both"/>
        <w:rPr>
          <w:rFonts w:ascii="NSimSun" w:eastAsia="NSimSun" w:hAnsi="NSimSun"/>
          <w:sz w:val="24"/>
          <w:szCs w:val="24"/>
        </w:rPr>
      </w:pPr>
    </w:p>
    <w:p w14:paraId="3740EAD7" w14:textId="3A7637FC" w:rsidR="00826CB6" w:rsidRPr="00591E94" w:rsidRDefault="00826CB6" w:rsidP="00D90395">
      <w:pPr>
        <w:spacing w:after="0" w:line="360" w:lineRule="auto"/>
        <w:jc w:val="center"/>
        <w:rPr>
          <w:rFonts w:ascii="NSimSun" w:eastAsia="NSimSun" w:hAnsi="NSimSun"/>
          <w:sz w:val="24"/>
          <w:szCs w:val="24"/>
        </w:rPr>
      </w:pPr>
      <w:r w:rsidRPr="00591E94">
        <w:rPr>
          <w:rFonts w:ascii="NSimSun" w:eastAsia="NSimSun" w:hAnsi="NSimSun"/>
          <w:sz w:val="24"/>
          <w:szCs w:val="24"/>
        </w:rPr>
        <w:t>PEMANDANGAN UMUM FRAKSI GOLONGAN KARYA DPRD KABUPATEN NGADA</w:t>
      </w:r>
    </w:p>
    <w:p w14:paraId="41387663" w14:textId="77777777" w:rsidR="00826CB6" w:rsidRPr="00591E94" w:rsidRDefault="00826CB6" w:rsidP="00D90395">
      <w:pPr>
        <w:spacing w:after="0" w:line="360" w:lineRule="auto"/>
        <w:jc w:val="center"/>
        <w:rPr>
          <w:rFonts w:ascii="NSimSun" w:eastAsia="NSimSun" w:hAnsi="NSimSun"/>
          <w:sz w:val="24"/>
          <w:szCs w:val="24"/>
        </w:rPr>
      </w:pPr>
      <w:r w:rsidRPr="00591E94">
        <w:rPr>
          <w:rFonts w:ascii="NSimSun" w:eastAsia="NSimSun" w:hAnsi="NSimSun"/>
          <w:sz w:val="24"/>
          <w:szCs w:val="24"/>
        </w:rPr>
        <w:t>TERHADAP</w:t>
      </w:r>
    </w:p>
    <w:p w14:paraId="427DDFAA" w14:textId="77777777" w:rsidR="00826CB6" w:rsidRPr="00591E94" w:rsidRDefault="00826CB6" w:rsidP="00D90395">
      <w:pPr>
        <w:spacing w:after="0" w:line="360" w:lineRule="auto"/>
        <w:jc w:val="center"/>
        <w:rPr>
          <w:rFonts w:ascii="NSimSun" w:eastAsia="NSimSun" w:hAnsi="NSimSun"/>
          <w:sz w:val="24"/>
          <w:szCs w:val="24"/>
        </w:rPr>
      </w:pPr>
      <w:r w:rsidRPr="00591E94">
        <w:rPr>
          <w:rFonts w:ascii="NSimSun" w:eastAsia="NSimSun" w:hAnsi="NSimSun"/>
          <w:sz w:val="24"/>
          <w:szCs w:val="24"/>
        </w:rPr>
        <w:t>RANCANGAN PERDA APBD KABUPATEN DAN NOTA KEUANGAN RAPBD KAB. NGADA TA. 2026</w:t>
      </w:r>
    </w:p>
    <w:p w14:paraId="2B82C123" w14:textId="52381748" w:rsidR="00826CB6" w:rsidRPr="00591E94" w:rsidRDefault="00903D1E" w:rsidP="00591E94">
      <w:pPr>
        <w:spacing w:after="0" w:line="360" w:lineRule="auto"/>
        <w:jc w:val="both"/>
        <w:rPr>
          <w:rFonts w:ascii="NSimSun" w:eastAsia="NSimSun" w:hAnsi="NSimSun"/>
          <w:sz w:val="24"/>
          <w:szCs w:val="24"/>
        </w:rPr>
      </w:pPr>
      <w:r>
        <w:rPr>
          <w:rFonts w:ascii="NSimSun" w:eastAsia="NSimSun" w:hAnsi="NSimSun"/>
          <w:sz w:val="24"/>
          <w:szCs w:val="24"/>
        </w:rPr>
        <w:pict w14:anchorId="4CE20E81">
          <v:rect id="_x0000_i1025" style="width:0;height:1.5pt" o:hralign="center" o:hrstd="t" o:hr="t" fillcolor="#a0a0a0" stroked="f"/>
        </w:pict>
      </w:r>
    </w:p>
    <w:p w14:paraId="436C1D1E" w14:textId="77777777" w:rsid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Assalamualaikum warahmatullahi wabarakatuh,</w:t>
      </w:r>
      <w:r w:rsidR="00591E94">
        <w:rPr>
          <w:rFonts w:ascii="NSimSun" w:eastAsia="NSimSun" w:hAnsi="NSimSun"/>
          <w:sz w:val="24"/>
          <w:szCs w:val="24"/>
        </w:rPr>
        <w:t xml:space="preserve"> </w:t>
      </w:r>
      <w:r w:rsidRPr="00591E94">
        <w:rPr>
          <w:rFonts w:ascii="NSimSun" w:eastAsia="NSimSun" w:hAnsi="NSimSun"/>
          <w:sz w:val="24"/>
          <w:szCs w:val="24"/>
        </w:rPr>
        <w:t>Salam sejahtera bagi kita semua,</w:t>
      </w:r>
    </w:p>
    <w:p w14:paraId="6739882F" w14:textId="77777777" w:rsid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Om Swastiastu,</w:t>
      </w:r>
      <w:r w:rsidR="00591E94">
        <w:rPr>
          <w:rFonts w:ascii="NSimSun" w:eastAsia="NSimSun" w:hAnsi="NSimSun"/>
          <w:sz w:val="24"/>
          <w:szCs w:val="24"/>
        </w:rPr>
        <w:t xml:space="preserve"> </w:t>
      </w:r>
    </w:p>
    <w:p w14:paraId="09680E72" w14:textId="77777777" w:rsid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Namo Buddhaya,</w:t>
      </w:r>
    </w:p>
    <w:p w14:paraId="1BE63321" w14:textId="66C0B18B" w:rsidR="00826CB6"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Salam kebajikan,</w:t>
      </w:r>
    </w:p>
    <w:p w14:paraId="14D4D4C5" w14:textId="6DE31845"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Yang terhormat Bapak Bupati dan wakil bupati Kabupaten Ngada</w:t>
      </w:r>
    </w:p>
    <w:p w14:paraId="4036142A" w14:textId="620E136B"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Yang terhormat bapak Ketua dan Wakil Ketua DPRD  Kabupaten Ngada</w:t>
      </w:r>
    </w:p>
    <w:p w14:paraId="1C159130" w14:textId="304E01D8"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Bapak ibu Forkompimda Kabupaten Ngada</w:t>
      </w:r>
    </w:p>
    <w:p w14:paraId="70930EBE" w14:textId="3444DE81"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Bapak </w:t>
      </w:r>
      <w:r w:rsidR="005B409B">
        <w:rPr>
          <w:rFonts w:ascii="NSimSun" w:eastAsia="NSimSun" w:hAnsi="NSimSun"/>
          <w:sz w:val="24"/>
          <w:szCs w:val="24"/>
        </w:rPr>
        <w:t>PJ S</w:t>
      </w:r>
      <w:r w:rsidRPr="00591E94">
        <w:rPr>
          <w:rFonts w:ascii="NSimSun" w:eastAsia="NSimSun" w:hAnsi="NSimSun"/>
          <w:sz w:val="24"/>
          <w:szCs w:val="24"/>
        </w:rPr>
        <w:t xml:space="preserve">ekretaris </w:t>
      </w:r>
      <w:r w:rsidR="005B409B">
        <w:rPr>
          <w:rFonts w:ascii="NSimSun" w:eastAsia="NSimSun" w:hAnsi="NSimSun"/>
          <w:sz w:val="24"/>
          <w:szCs w:val="24"/>
        </w:rPr>
        <w:t>D</w:t>
      </w:r>
      <w:r w:rsidRPr="00591E94">
        <w:rPr>
          <w:rFonts w:ascii="NSimSun" w:eastAsia="NSimSun" w:hAnsi="NSimSun"/>
          <w:sz w:val="24"/>
          <w:szCs w:val="24"/>
        </w:rPr>
        <w:t>aerah Kabupaten Ngada</w:t>
      </w:r>
    </w:p>
    <w:p w14:paraId="2A08B4D1" w14:textId="6E566D87"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Bapak-bapak </w:t>
      </w:r>
      <w:r w:rsidR="00D90395" w:rsidRPr="00591E94">
        <w:rPr>
          <w:rFonts w:ascii="NSimSun" w:eastAsia="NSimSun" w:hAnsi="NSimSun"/>
          <w:sz w:val="24"/>
          <w:szCs w:val="24"/>
        </w:rPr>
        <w:t xml:space="preserve">Asisten </w:t>
      </w:r>
      <w:r w:rsidRPr="00591E94">
        <w:rPr>
          <w:rFonts w:ascii="NSimSun" w:eastAsia="NSimSun" w:hAnsi="NSimSun"/>
          <w:sz w:val="24"/>
          <w:szCs w:val="24"/>
        </w:rPr>
        <w:t>Bupati Kabupaten Ngada</w:t>
      </w:r>
    </w:p>
    <w:p w14:paraId="691B9FB7" w14:textId="159985E2"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Bapak</w:t>
      </w:r>
      <w:r w:rsidR="00D90395" w:rsidRPr="00591E94">
        <w:rPr>
          <w:rFonts w:ascii="NSimSun" w:eastAsia="NSimSun" w:hAnsi="NSimSun"/>
          <w:sz w:val="24"/>
          <w:szCs w:val="24"/>
        </w:rPr>
        <w:t xml:space="preserve"> Ibu Pimpinan Perangkat Daerah</w:t>
      </w:r>
    </w:p>
    <w:p w14:paraId="5013D1F3" w14:textId="27D4EB7F"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Bapak Ibu </w:t>
      </w:r>
      <w:r w:rsidR="00D90395" w:rsidRPr="00591E94">
        <w:rPr>
          <w:rFonts w:ascii="NSimSun" w:eastAsia="NSimSun" w:hAnsi="NSimSun"/>
          <w:sz w:val="24"/>
          <w:szCs w:val="24"/>
        </w:rPr>
        <w:t>Sekretaris Dewan</w:t>
      </w:r>
    </w:p>
    <w:p w14:paraId="4AF655D4" w14:textId="79F8D51B" w:rsidR="00A81545" w:rsidRPr="00591E94" w:rsidRDefault="00D90395" w:rsidP="00591E94">
      <w:pPr>
        <w:spacing w:after="0" w:line="360" w:lineRule="auto"/>
        <w:jc w:val="both"/>
        <w:rPr>
          <w:rFonts w:ascii="NSimSun" w:eastAsia="NSimSun" w:hAnsi="NSimSun"/>
          <w:sz w:val="24"/>
          <w:szCs w:val="24"/>
        </w:rPr>
      </w:pPr>
      <w:r w:rsidRPr="00591E94">
        <w:rPr>
          <w:rFonts w:ascii="NSimSun" w:eastAsia="NSimSun" w:hAnsi="NSimSun"/>
          <w:sz w:val="24"/>
          <w:szCs w:val="24"/>
        </w:rPr>
        <w:t>Para Tenaga Ahli Dan Sekretaris Pimpinan</w:t>
      </w:r>
    </w:p>
    <w:p w14:paraId="67F5360A" w14:textId="15F5824A" w:rsidR="00A81545" w:rsidRPr="00591E94" w:rsidRDefault="00A81545" w:rsidP="00591E94">
      <w:pPr>
        <w:spacing w:after="0" w:line="360" w:lineRule="auto"/>
        <w:jc w:val="both"/>
        <w:rPr>
          <w:rFonts w:ascii="NSimSun" w:eastAsia="NSimSun" w:hAnsi="NSimSun"/>
          <w:sz w:val="24"/>
          <w:szCs w:val="24"/>
        </w:rPr>
      </w:pPr>
      <w:r w:rsidRPr="00591E94">
        <w:rPr>
          <w:rFonts w:ascii="NSimSun" w:eastAsia="NSimSun" w:hAnsi="NSimSun"/>
          <w:sz w:val="24"/>
          <w:szCs w:val="24"/>
        </w:rPr>
        <w:t>Para wartawan, media massa dan hadirin serta segenap warga Masyarakat kabupaten ngada yang fraksi Golkar banggakan</w:t>
      </w:r>
    </w:p>
    <w:p w14:paraId="5545DD25" w14:textId="77777777" w:rsidR="00707F65" w:rsidRPr="00591E94" w:rsidRDefault="00707F65" w:rsidP="00591E94">
      <w:pPr>
        <w:spacing w:after="0" w:line="360" w:lineRule="auto"/>
        <w:jc w:val="both"/>
        <w:rPr>
          <w:rFonts w:ascii="NSimSun" w:eastAsia="NSimSun" w:hAnsi="NSimSun"/>
          <w:sz w:val="24"/>
          <w:szCs w:val="24"/>
        </w:rPr>
      </w:pPr>
    </w:p>
    <w:p w14:paraId="170FAE99" w14:textId="07D07022" w:rsidR="00707F65" w:rsidRPr="00591E94" w:rsidRDefault="00707F65"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Pada tempat yang pertama sebagai orang beriman saya mengajak kepada kita semua untuk memanjatkan puji Syukur </w:t>
      </w:r>
      <w:r w:rsidR="000219E4">
        <w:rPr>
          <w:rFonts w:ascii="NSimSun" w:eastAsia="NSimSun" w:hAnsi="NSimSun"/>
          <w:sz w:val="24"/>
          <w:szCs w:val="24"/>
        </w:rPr>
        <w:t>K</w:t>
      </w:r>
      <w:r w:rsidRPr="00591E94">
        <w:rPr>
          <w:rFonts w:ascii="NSimSun" w:eastAsia="NSimSun" w:hAnsi="NSimSun"/>
          <w:sz w:val="24"/>
          <w:szCs w:val="24"/>
        </w:rPr>
        <w:t xml:space="preserve">ehadirat Tuhan Yang Maha </w:t>
      </w:r>
      <w:r w:rsidR="000219E4">
        <w:rPr>
          <w:rFonts w:ascii="NSimSun" w:eastAsia="NSimSun" w:hAnsi="NSimSun"/>
          <w:sz w:val="24"/>
          <w:szCs w:val="24"/>
        </w:rPr>
        <w:t>E</w:t>
      </w:r>
      <w:r w:rsidRPr="00591E94">
        <w:rPr>
          <w:rFonts w:ascii="NSimSun" w:eastAsia="NSimSun" w:hAnsi="NSimSun"/>
          <w:sz w:val="24"/>
          <w:szCs w:val="24"/>
        </w:rPr>
        <w:t xml:space="preserve">sa dan pengasih serta penyayang, karena </w:t>
      </w:r>
      <w:r w:rsidR="000219E4">
        <w:rPr>
          <w:rFonts w:ascii="NSimSun" w:eastAsia="NSimSun" w:hAnsi="NSimSun"/>
          <w:sz w:val="24"/>
          <w:szCs w:val="24"/>
        </w:rPr>
        <w:t>a</w:t>
      </w:r>
      <w:r w:rsidRPr="00591E94">
        <w:rPr>
          <w:rFonts w:ascii="NSimSun" w:eastAsia="NSimSun" w:hAnsi="NSimSun"/>
          <w:sz w:val="24"/>
          <w:szCs w:val="24"/>
        </w:rPr>
        <w:t xml:space="preserve">tas </w:t>
      </w:r>
      <w:r w:rsidR="000219E4">
        <w:rPr>
          <w:rFonts w:ascii="NSimSun" w:eastAsia="NSimSun" w:hAnsi="NSimSun"/>
          <w:sz w:val="24"/>
          <w:szCs w:val="24"/>
        </w:rPr>
        <w:t>p</w:t>
      </w:r>
      <w:r w:rsidRPr="00591E94">
        <w:rPr>
          <w:rFonts w:ascii="NSimSun" w:eastAsia="NSimSun" w:hAnsi="NSimSun"/>
          <w:sz w:val="24"/>
          <w:szCs w:val="24"/>
        </w:rPr>
        <w:t>e</w:t>
      </w:r>
      <w:r w:rsidR="000219E4">
        <w:rPr>
          <w:rFonts w:ascii="NSimSun" w:eastAsia="NSimSun" w:hAnsi="NSimSun"/>
          <w:sz w:val="24"/>
          <w:szCs w:val="24"/>
        </w:rPr>
        <w:t>n</w:t>
      </w:r>
      <w:r w:rsidRPr="00591E94">
        <w:rPr>
          <w:rFonts w:ascii="NSimSun" w:eastAsia="NSimSun" w:hAnsi="NSimSun"/>
          <w:sz w:val="24"/>
          <w:szCs w:val="24"/>
        </w:rPr>
        <w:t>yelenggaraan-Nya kita semua boleh berkumpu</w:t>
      </w:r>
      <w:r w:rsidR="000219E4">
        <w:rPr>
          <w:rFonts w:ascii="NSimSun" w:eastAsia="NSimSun" w:hAnsi="NSimSun"/>
          <w:sz w:val="24"/>
          <w:szCs w:val="24"/>
        </w:rPr>
        <w:t>l</w:t>
      </w:r>
      <w:r w:rsidRPr="00591E94">
        <w:rPr>
          <w:rFonts w:ascii="NSimSun" w:eastAsia="NSimSun" w:hAnsi="NSimSun"/>
          <w:sz w:val="24"/>
          <w:szCs w:val="24"/>
        </w:rPr>
        <w:t xml:space="preserve"> </w:t>
      </w:r>
      <w:r w:rsidR="000219E4">
        <w:rPr>
          <w:rFonts w:ascii="NSimSun" w:eastAsia="NSimSun" w:hAnsi="NSimSun"/>
          <w:sz w:val="24"/>
          <w:szCs w:val="24"/>
        </w:rPr>
        <w:t>k</w:t>
      </w:r>
      <w:r w:rsidRPr="00591E94">
        <w:rPr>
          <w:rFonts w:ascii="NSimSun" w:eastAsia="NSimSun" w:hAnsi="NSimSun"/>
          <w:sz w:val="24"/>
          <w:szCs w:val="24"/>
        </w:rPr>
        <w:t xml:space="preserve">embali dalam ruangan yang terhormat ini dalam keadaan sehat wal’afiat, berkenaan dengan  pembahasan rancangan perda APBD </w:t>
      </w:r>
      <w:r w:rsidR="000219E4">
        <w:rPr>
          <w:rFonts w:ascii="NSimSun" w:eastAsia="NSimSun" w:hAnsi="NSimSun"/>
          <w:sz w:val="24"/>
          <w:szCs w:val="24"/>
        </w:rPr>
        <w:t>K</w:t>
      </w:r>
      <w:r w:rsidRPr="00591E94">
        <w:rPr>
          <w:rFonts w:ascii="NSimSun" w:eastAsia="NSimSun" w:hAnsi="NSimSun"/>
          <w:sz w:val="24"/>
          <w:szCs w:val="24"/>
        </w:rPr>
        <w:t xml:space="preserve">abupaten </w:t>
      </w:r>
      <w:r w:rsidR="000219E4">
        <w:rPr>
          <w:rFonts w:ascii="NSimSun" w:eastAsia="NSimSun" w:hAnsi="NSimSun"/>
          <w:sz w:val="24"/>
          <w:szCs w:val="24"/>
        </w:rPr>
        <w:t>N</w:t>
      </w:r>
      <w:r w:rsidRPr="00591E94">
        <w:rPr>
          <w:rFonts w:ascii="NSimSun" w:eastAsia="NSimSun" w:hAnsi="NSimSun"/>
          <w:sz w:val="24"/>
          <w:szCs w:val="24"/>
        </w:rPr>
        <w:t xml:space="preserve">gada dan nota keuangan RAPBD Kabupaten Ngada </w:t>
      </w:r>
      <w:r w:rsidR="000219E4">
        <w:rPr>
          <w:rFonts w:ascii="NSimSun" w:eastAsia="NSimSun" w:hAnsi="NSimSun"/>
          <w:sz w:val="24"/>
          <w:szCs w:val="24"/>
        </w:rPr>
        <w:t>T</w:t>
      </w:r>
      <w:r w:rsidRPr="00591E94">
        <w:rPr>
          <w:rFonts w:ascii="NSimSun" w:eastAsia="NSimSun" w:hAnsi="NSimSun"/>
          <w:sz w:val="24"/>
          <w:szCs w:val="24"/>
        </w:rPr>
        <w:t xml:space="preserve">ahun </w:t>
      </w:r>
      <w:r w:rsidR="000219E4">
        <w:rPr>
          <w:rFonts w:ascii="NSimSun" w:eastAsia="NSimSun" w:hAnsi="NSimSun"/>
          <w:sz w:val="24"/>
          <w:szCs w:val="24"/>
        </w:rPr>
        <w:t>A</w:t>
      </w:r>
      <w:r w:rsidRPr="00591E94">
        <w:rPr>
          <w:rFonts w:ascii="NSimSun" w:eastAsia="NSimSun" w:hAnsi="NSimSun"/>
          <w:sz w:val="24"/>
          <w:szCs w:val="24"/>
        </w:rPr>
        <w:t>nggaran 2026.</w:t>
      </w:r>
    </w:p>
    <w:p w14:paraId="2F615B02" w14:textId="77777777" w:rsidR="000219E4" w:rsidRDefault="000219E4" w:rsidP="00591E94">
      <w:pPr>
        <w:spacing w:after="0" w:line="360" w:lineRule="auto"/>
        <w:jc w:val="both"/>
        <w:rPr>
          <w:rFonts w:ascii="NSimSun" w:eastAsia="NSimSun" w:hAnsi="NSimSun"/>
          <w:sz w:val="24"/>
          <w:szCs w:val="24"/>
        </w:rPr>
      </w:pPr>
    </w:p>
    <w:p w14:paraId="5B0BE832" w14:textId="5A55988C" w:rsidR="00707F65" w:rsidRPr="005B409B" w:rsidRDefault="00707F65" w:rsidP="00591E94">
      <w:pPr>
        <w:spacing w:after="0" w:line="360" w:lineRule="auto"/>
        <w:jc w:val="both"/>
        <w:rPr>
          <w:rFonts w:ascii="NSimSun" w:eastAsia="NSimSun" w:hAnsi="NSimSun"/>
          <w:b/>
          <w:bCs/>
          <w:sz w:val="24"/>
          <w:szCs w:val="24"/>
        </w:rPr>
      </w:pPr>
      <w:r w:rsidRPr="005B409B">
        <w:rPr>
          <w:rFonts w:ascii="NSimSun" w:eastAsia="NSimSun" w:hAnsi="NSimSun"/>
          <w:b/>
          <w:bCs/>
          <w:sz w:val="24"/>
          <w:szCs w:val="24"/>
        </w:rPr>
        <w:lastRenderedPageBreak/>
        <w:t>Forum sid</w:t>
      </w:r>
      <w:r w:rsidR="005B409B">
        <w:rPr>
          <w:rFonts w:ascii="NSimSun" w:eastAsia="NSimSun" w:hAnsi="NSimSun"/>
          <w:b/>
          <w:bCs/>
          <w:sz w:val="24"/>
          <w:szCs w:val="24"/>
        </w:rPr>
        <w:t>a</w:t>
      </w:r>
      <w:r w:rsidRPr="005B409B">
        <w:rPr>
          <w:rFonts w:ascii="NSimSun" w:eastAsia="NSimSun" w:hAnsi="NSimSun"/>
          <w:b/>
          <w:bCs/>
          <w:sz w:val="24"/>
          <w:szCs w:val="24"/>
        </w:rPr>
        <w:t>ng yang kami hormati,</w:t>
      </w:r>
      <w:r w:rsidR="000219E4" w:rsidRPr="005B409B">
        <w:rPr>
          <w:rFonts w:ascii="NSimSun" w:eastAsia="NSimSun" w:hAnsi="NSimSun"/>
          <w:b/>
          <w:bCs/>
          <w:sz w:val="24"/>
          <w:szCs w:val="24"/>
        </w:rPr>
        <w:t>…</w:t>
      </w:r>
    </w:p>
    <w:p w14:paraId="3E3D052D" w14:textId="0854DB85" w:rsidR="00591E94" w:rsidRPr="00591E94" w:rsidRDefault="00707F65" w:rsidP="00591E94">
      <w:pPr>
        <w:spacing w:after="0" w:line="360" w:lineRule="auto"/>
        <w:jc w:val="both"/>
        <w:rPr>
          <w:rFonts w:ascii="NSimSun" w:eastAsia="NSimSun" w:hAnsi="NSimSun"/>
          <w:sz w:val="24"/>
          <w:szCs w:val="24"/>
        </w:rPr>
      </w:pPr>
      <w:r w:rsidRPr="00591E94">
        <w:rPr>
          <w:rFonts w:ascii="NSimSun" w:eastAsia="NSimSun" w:hAnsi="NSimSun"/>
          <w:sz w:val="24"/>
          <w:szCs w:val="24"/>
        </w:rPr>
        <w:t>Pada kesempatan yang tampan ini kami dari Fraksi Golkar ingin menyampaikan beberapa hal pemandangan umum fraksi Golkar dari hasil pembedahan kami.</w:t>
      </w:r>
      <w:r w:rsidR="00591E94" w:rsidRPr="00591E94">
        <w:rPr>
          <w:rFonts w:ascii="NSimSun" w:eastAsia="NSimSun" w:hAnsi="NSimSun"/>
          <w:sz w:val="24"/>
          <w:szCs w:val="24"/>
        </w:rPr>
        <w:t xml:space="preserve">Fraksi Partai Golkar DPRD Kabupaten Ngada menyampaikan apresiasi dan penghargaan kepada Bupati Ngada beserta jajaran eksekutif yang telah menyusun Rancangan Peraturan Daerah tentang APBD Tahun Anggaran 2026 sesuai dengan amanat </w:t>
      </w:r>
      <w:r w:rsidR="00591E94" w:rsidRPr="00591E94">
        <w:rPr>
          <w:rFonts w:ascii="NSimSun" w:eastAsia="NSimSun" w:hAnsi="NSimSun"/>
          <w:b/>
          <w:bCs/>
          <w:sz w:val="24"/>
          <w:szCs w:val="24"/>
        </w:rPr>
        <w:t>Undang-Undang Nomor 23 Tahun 2014 tentang Pemerintahan Daerah</w:t>
      </w:r>
      <w:r w:rsidR="00591E94" w:rsidRPr="00591E94">
        <w:rPr>
          <w:rFonts w:ascii="NSimSun" w:eastAsia="NSimSun" w:hAnsi="NSimSun"/>
          <w:sz w:val="24"/>
          <w:szCs w:val="24"/>
        </w:rPr>
        <w:t xml:space="preserve"> dan </w:t>
      </w:r>
      <w:r w:rsidR="00591E94" w:rsidRPr="00591E94">
        <w:rPr>
          <w:rFonts w:ascii="NSimSun" w:eastAsia="NSimSun" w:hAnsi="NSimSun"/>
          <w:b/>
          <w:bCs/>
          <w:sz w:val="24"/>
          <w:szCs w:val="24"/>
        </w:rPr>
        <w:t>Permendagri Nomor 14 Tahun 2025 tentang Pedoman Penyusunan APBD Tahun 2026.</w:t>
      </w:r>
    </w:p>
    <w:p w14:paraId="45FC5C00"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Fraksi Partai Golkar memandang bahwa rancangan APBD ini merupakan cerminan dari tekad bersama untuk mewujudkan visi </w:t>
      </w:r>
      <w:r w:rsidRPr="00591E94">
        <w:rPr>
          <w:rFonts w:ascii="NSimSun" w:eastAsia="NSimSun" w:hAnsi="NSimSun"/>
          <w:i/>
          <w:iCs/>
          <w:sz w:val="24"/>
          <w:szCs w:val="24"/>
        </w:rPr>
        <w:t>Ngada yang Maju, Mandiri, dan Sejahtera.</w:t>
      </w:r>
      <w:r w:rsidRPr="00591E94">
        <w:rPr>
          <w:rFonts w:ascii="NSimSun" w:eastAsia="NSimSun" w:hAnsi="NSimSun"/>
          <w:sz w:val="24"/>
          <w:szCs w:val="24"/>
        </w:rPr>
        <w:t xml:space="preserve"> Namun demikian, Fraksi kami merasa perlu menyampaikan beberapa pandangan, kritik, serta saran konstruktif agar APBD Tahun Anggaran 2026 dapat menjadi instrumen pembangunan yang lebih efektif, efisien, dan berkeadilan bagi seluruh rakyat Kabupaten Ngada.</w:t>
      </w:r>
    </w:p>
    <w:p w14:paraId="7D623EDE" w14:textId="2A21F9C1" w:rsidR="00591E94" w:rsidRPr="00591E94" w:rsidRDefault="00591E94" w:rsidP="00591E94">
      <w:pPr>
        <w:spacing w:after="0" w:line="360" w:lineRule="auto"/>
        <w:jc w:val="both"/>
        <w:rPr>
          <w:rFonts w:ascii="NSimSun" w:eastAsia="NSimSun" w:hAnsi="NSimSun"/>
          <w:sz w:val="24"/>
          <w:szCs w:val="24"/>
        </w:rPr>
      </w:pPr>
    </w:p>
    <w:p w14:paraId="3D12C6CE" w14:textId="77777777" w:rsidR="00591E94" w:rsidRPr="00591E94" w:rsidRDefault="00591E94" w:rsidP="00591E94">
      <w:pPr>
        <w:spacing w:after="0" w:line="360" w:lineRule="auto"/>
        <w:jc w:val="both"/>
        <w:rPr>
          <w:rFonts w:ascii="NSimSun" w:eastAsia="NSimSun" w:hAnsi="NSimSun"/>
          <w:b/>
          <w:bCs/>
          <w:sz w:val="24"/>
          <w:szCs w:val="24"/>
        </w:rPr>
      </w:pPr>
      <w:r w:rsidRPr="00591E94">
        <w:rPr>
          <w:rFonts w:ascii="NSimSun" w:eastAsia="NSimSun" w:hAnsi="NSimSun"/>
          <w:b/>
          <w:bCs/>
          <w:sz w:val="24"/>
          <w:szCs w:val="24"/>
        </w:rPr>
        <w:t>II. Pendapatan Daerah</w:t>
      </w:r>
    </w:p>
    <w:p w14:paraId="1461A5EE"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Berdasarkan Rancangan APBD Tahun 2026, total </w:t>
      </w:r>
      <w:r w:rsidRPr="00591E94">
        <w:rPr>
          <w:rFonts w:ascii="NSimSun" w:eastAsia="NSimSun" w:hAnsi="NSimSun"/>
          <w:b/>
          <w:bCs/>
          <w:sz w:val="24"/>
          <w:szCs w:val="24"/>
        </w:rPr>
        <w:t>Pendapatan Daerah</w:t>
      </w:r>
      <w:r w:rsidRPr="00591E94">
        <w:rPr>
          <w:rFonts w:ascii="NSimSun" w:eastAsia="NSimSun" w:hAnsi="NSimSun"/>
          <w:sz w:val="24"/>
          <w:szCs w:val="24"/>
        </w:rPr>
        <w:t xml:space="preserve"> direncanakan sebesar </w:t>
      </w:r>
      <w:r w:rsidRPr="00591E94">
        <w:rPr>
          <w:rFonts w:ascii="NSimSun" w:eastAsia="NSimSun" w:hAnsi="NSimSun"/>
          <w:b/>
          <w:bCs/>
          <w:sz w:val="24"/>
          <w:szCs w:val="24"/>
        </w:rPr>
        <w:t>Rp880.909.960.122,00</w:t>
      </w:r>
      <w:r w:rsidRPr="00591E94">
        <w:rPr>
          <w:rFonts w:ascii="NSimSun" w:eastAsia="NSimSun" w:hAnsi="NSimSun"/>
          <w:sz w:val="24"/>
          <w:szCs w:val="24"/>
        </w:rPr>
        <w:t xml:space="preserve"> yang terdiri dari:</w:t>
      </w:r>
    </w:p>
    <w:p w14:paraId="01274DD1" w14:textId="77777777" w:rsidR="00591E94" w:rsidRPr="00591E94" w:rsidRDefault="00591E94" w:rsidP="00591E94">
      <w:pPr>
        <w:numPr>
          <w:ilvl w:val="0"/>
          <w:numId w:val="1"/>
        </w:numPr>
        <w:spacing w:after="0" w:line="360" w:lineRule="auto"/>
        <w:jc w:val="both"/>
        <w:rPr>
          <w:rFonts w:ascii="NSimSun" w:eastAsia="NSimSun" w:hAnsi="NSimSun"/>
          <w:sz w:val="24"/>
          <w:szCs w:val="24"/>
        </w:rPr>
      </w:pPr>
      <w:r w:rsidRPr="00591E94">
        <w:rPr>
          <w:rFonts w:ascii="NSimSun" w:eastAsia="NSimSun" w:hAnsi="NSimSun"/>
          <w:b/>
          <w:bCs/>
          <w:sz w:val="24"/>
          <w:szCs w:val="24"/>
        </w:rPr>
        <w:t>Pendapatan Asli Daerah (PAD):</w:t>
      </w:r>
      <w:r w:rsidRPr="00591E94">
        <w:rPr>
          <w:rFonts w:ascii="NSimSun" w:eastAsia="NSimSun" w:hAnsi="NSimSun"/>
          <w:sz w:val="24"/>
          <w:szCs w:val="24"/>
        </w:rPr>
        <w:t xml:space="preserve"> Rp61.000.000.000,00</w:t>
      </w:r>
    </w:p>
    <w:p w14:paraId="5BE100CC" w14:textId="77777777" w:rsidR="00591E94" w:rsidRPr="00591E94" w:rsidRDefault="00591E94" w:rsidP="00591E94">
      <w:pPr>
        <w:numPr>
          <w:ilvl w:val="0"/>
          <w:numId w:val="1"/>
        </w:numPr>
        <w:spacing w:after="0" w:line="360" w:lineRule="auto"/>
        <w:jc w:val="both"/>
        <w:rPr>
          <w:rFonts w:ascii="NSimSun" w:eastAsia="NSimSun" w:hAnsi="NSimSun"/>
          <w:sz w:val="24"/>
          <w:szCs w:val="24"/>
        </w:rPr>
      </w:pPr>
      <w:r w:rsidRPr="00591E94">
        <w:rPr>
          <w:rFonts w:ascii="NSimSun" w:eastAsia="NSimSun" w:hAnsi="NSimSun"/>
          <w:b/>
          <w:bCs/>
          <w:sz w:val="24"/>
          <w:szCs w:val="24"/>
        </w:rPr>
        <w:t>Pendapatan Transfer:</w:t>
      </w:r>
      <w:r w:rsidRPr="00591E94">
        <w:rPr>
          <w:rFonts w:ascii="NSimSun" w:eastAsia="NSimSun" w:hAnsi="NSimSun"/>
          <w:sz w:val="24"/>
          <w:szCs w:val="24"/>
        </w:rPr>
        <w:t xml:space="preserve"> Rp810.197.152.266,00</w:t>
      </w:r>
    </w:p>
    <w:p w14:paraId="61E882F3" w14:textId="77777777" w:rsidR="00591E94" w:rsidRPr="00591E94" w:rsidRDefault="00591E94" w:rsidP="00591E94">
      <w:pPr>
        <w:numPr>
          <w:ilvl w:val="0"/>
          <w:numId w:val="1"/>
        </w:numPr>
        <w:spacing w:after="0" w:line="360" w:lineRule="auto"/>
        <w:jc w:val="both"/>
        <w:rPr>
          <w:rFonts w:ascii="NSimSun" w:eastAsia="NSimSun" w:hAnsi="NSimSun"/>
          <w:sz w:val="24"/>
          <w:szCs w:val="24"/>
        </w:rPr>
      </w:pPr>
      <w:r w:rsidRPr="00591E94">
        <w:rPr>
          <w:rFonts w:ascii="NSimSun" w:eastAsia="NSimSun" w:hAnsi="NSimSun"/>
          <w:b/>
          <w:bCs/>
          <w:sz w:val="24"/>
          <w:szCs w:val="24"/>
        </w:rPr>
        <w:t>Lain-lain Pendapatan Daerah yang Sah:</w:t>
      </w:r>
      <w:r w:rsidRPr="00591E94">
        <w:rPr>
          <w:rFonts w:ascii="NSimSun" w:eastAsia="NSimSun" w:hAnsi="NSimSun"/>
          <w:sz w:val="24"/>
          <w:szCs w:val="24"/>
        </w:rPr>
        <w:t xml:space="preserve"> Rp9.712.807.856,00</w:t>
      </w:r>
    </w:p>
    <w:p w14:paraId="2FF49EB6"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Fraksi Partai Golkar menilai bahwa </w:t>
      </w:r>
      <w:r w:rsidRPr="00591E94">
        <w:rPr>
          <w:rFonts w:ascii="NSimSun" w:eastAsia="NSimSun" w:hAnsi="NSimSun"/>
          <w:b/>
          <w:bCs/>
          <w:sz w:val="24"/>
          <w:szCs w:val="24"/>
        </w:rPr>
        <w:t>kontribusi PAD sebesar 6,9%</w:t>
      </w:r>
      <w:r w:rsidRPr="00591E94">
        <w:rPr>
          <w:rFonts w:ascii="NSimSun" w:eastAsia="NSimSun" w:hAnsi="NSimSun"/>
          <w:sz w:val="24"/>
          <w:szCs w:val="24"/>
        </w:rPr>
        <w:t xml:space="preserve"> dari total pendapatan daerah masih tergolong rendah dan menunjukkan tingkat ketergantungan yang tinggi terhadap dana transfer dari Pemerintah Pusat yang mencapai lebih dari 92%.</w:t>
      </w:r>
    </w:p>
    <w:p w14:paraId="2E41CB0D" w14:textId="77777777" w:rsidR="00591E94" w:rsidRDefault="00591E94" w:rsidP="00591E94">
      <w:pPr>
        <w:spacing w:after="0" w:line="360" w:lineRule="auto"/>
        <w:jc w:val="both"/>
        <w:rPr>
          <w:rFonts w:ascii="NSimSun" w:eastAsia="NSimSun" w:hAnsi="NSimSun"/>
          <w:b/>
          <w:bCs/>
          <w:sz w:val="24"/>
          <w:szCs w:val="24"/>
        </w:rPr>
      </w:pPr>
    </w:p>
    <w:p w14:paraId="6BA494D9" w14:textId="23EF4BF5" w:rsidR="00591E94" w:rsidRDefault="00591E94" w:rsidP="00591E94">
      <w:pPr>
        <w:spacing w:after="0" w:line="360" w:lineRule="auto"/>
        <w:jc w:val="both"/>
        <w:rPr>
          <w:rFonts w:ascii="NSimSun" w:eastAsia="NSimSun" w:hAnsi="NSimSun"/>
          <w:sz w:val="24"/>
          <w:szCs w:val="24"/>
        </w:rPr>
      </w:pPr>
      <w:r w:rsidRPr="00591E94">
        <w:rPr>
          <w:rFonts w:ascii="NSimSun" w:eastAsia="NSimSun" w:hAnsi="NSimSun"/>
          <w:b/>
          <w:bCs/>
          <w:sz w:val="24"/>
          <w:szCs w:val="24"/>
        </w:rPr>
        <w:t>Kritik Fraksi Golkar:</w:t>
      </w:r>
    </w:p>
    <w:p w14:paraId="56797E50" w14:textId="4889DB08"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Kondisi ini menggambarkan bahwa potensi ekonomi daerah belum digarap secara optimal. Masih terdapat peluang besar dari sektor pajak daerah, retribusi </w:t>
      </w:r>
      <w:r w:rsidRPr="00591E94">
        <w:rPr>
          <w:rFonts w:ascii="NSimSun" w:eastAsia="NSimSun" w:hAnsi="NSimSun"/>
          <w:sz w:val="24"/>
          <w:szCs w:val="24"/>
        </w:rPr>
        <w:lastRenderedPageBreak/>
        <w:t>jasa umum, pengelolaan aset, serta potensi pariwisata dan pertanian yang dapat dimaksimalkan.</w:t>
      </w:r>
    </w:p>
    <w:p w14:paraId="0DEFA6DF"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b/>
          <w:bCs/>
          <w:sz w:val="24"/>
          <w:szCs w:val="24"/>
        </w:rPr>
        <w:t>Saran Fraksi Golkar:</w:t>
      </w:r>
    </w:p>
    <w:p w14:paraId="3DE16A64" w14:textId="77777777" w:rsidR="00591E94" w:rsidRPr="00591E94" w:rsidRDefault="00591E94" w:rsidP="00591E94">
      <w:pPr>
        <w:numPr>
          <w:ilvl w:val="0"/>
          <w:numId w:val="2"/>
        </w:numPr>
        <w:spacing w:after="0" w:line="360" w:lineRule="auto"/>
        <w:jc w:val="both"/>
        <w:rPr>
          <w:rFonts w:ascii="NSimSun" w:eastAsia="NSimSun" w:hAnsi="NSimSun"/>
          <w:sz w:val="24"/>
          <w:szCs w:val="24"/>
        </w:rPr>
      </w:pPr>
      <w:r w:rsidRPr="00591E94">
        <w:rPr>
          <w:rFonts w:ascii="NSimSun" w:eastAsia="NSimSun" w:hAnsi="NSimSun"/>
          <w:sz w:val="24"/>
          <w:szCs w:val="24"/>
        </w:rPr>
        <w:t xml:space="preserve">Mendorong </w:t>
      </w:r>
      <w:r w:rsidRPr="00591E94">
        <w:rPr>
          <w:rFonts w:ascii="NSimSun" w:eastAsia="NSimSun" w:hAnsi="NSimSun"/>
          <w:b/>
          <w:bCs/>
          <w:sz w:val="24"/>
          <w:szCs w:val="24"/>
        </w:rPr>
        <w:t>digitalisasi sistem pemungutan pajak dan retribusi</w:t>
      </w:r>
      <w:r w:rsidRPr="00591E94">
        <w:rPr>
          <w:rFonts w:ascii="NSimSun" w:eastAsia="NSimSun" w:hAnsi="NSimSun"/>
          <w:sz w:val="24"/>
          <w:szCs w:val="24"/>
        </w:rPr>
        <w:t xml:space="preserve"> daerah agar lebih transparan dan efisien.</w:t>
      </w:r>
    </w:p>
    <w:p w14:paraId="0BBB4CB5" w14:textId="77777777" w:rsidR="00591E94" w:rsidRPr="00591E94" w:rsidRDefault="00591E94" w:rsidP="00591E94">
      <w:pPr>
        <w:numPr>
          <w:ilvl w:val="0"/>
          <w:numId w:val="2"/>
        </w:numPr>
        <w:spacing w:after="0" w:line="360" w:lineRule="auto"/>
        <w:jc w:val="both"/>
        <w:rPr>
          <w:rFonts w:ascii="NSimSun" w:eastAsia="NSimSun" w:hAnsi="NSimSun"/>
          <w:sz w:val="24"/>
          <w:szCs w:val="24"/>
        </w:rPr>
      </w:pPr>
      <w:r w:rsidRPr="00591E94">
        <w:rPr>
          <w:rFonts w:ascii="NSimSun" w:eastAsia="NSimSun" w:hAnsi="NSimSun"/>
          <w:sz w:val="24"/>
          <w:szCs w:val="24"/>
        </w:rPr>
        <w:t>Memanfaatkan aset daerah yang belum produktif melalui skema kerja sama dengan BUMD atau pihak swasta.</w:t>
      </w:r>
    </w:p>
    <w:p w14:paraId="2B7A6F15" w14:textId="77777777" w:rsidR="00591E94" w:rsidRPr="00591E94" w:rsidRDefault="00591E94" w:rsidP="00591E94">
      <w:pPr>
        <w:numPr>
          <w:ilvl w:val="0"/>
          <w:numId w:val="2"/>
        </w:numPr>
        <w:spacing w:after="0" w:line="360" w:lineRule="auto"/>
        <w:jc w:val="both"/>
        <w:rPr>
          <w:rFonts w:ascii="NSimSun" w:eastAsia="NSimSun" w:hAnsi="NSimSun"/>
          <w:sz w:val="24"/>
          <w:szCs w:val="24"/>
        </w:rPr>
      </w:pPr>
      <w:r w:rsidRPr="00591E94">
        <w:rPr>
          <w:rFonts w:ascii="NSimSun" w:eastAsia="NSimSun" w:hAnsi="NSimSun"/>
          <w:sz w:val="24"/>
          <w:szCs w:val="24"/>
        </w:rPr>
        <w:t>Memperkuat kapasitas Badan Pendapatan Daerah dalam fungsi pengawasan, intensifikasi, dan ekstensifikasi pajak.</w:t>
      </w:r>
    </w:p>
    <w:p w14:paraId="13043C5E" w14:textId="7477369B" w:rsidR="00591E94" w:rsidRPr="00591E94" w:rsidRDefault="00591E94" w:rsidP="00591E94">
      <w:pPr>
        <w:spacing w:after="0" w:line="360" w:lineRule="auto"/>
        <w:jc w:val="both"/>
        <w:rPr>
          <w:rFonts w:ascii="NSimSun" w:eastAsia="NSimSun" w:hAnsi="NSimSun"/>
          <w:sz w:val="24"/>
          <w:szCs w:val="24"/>
        </w:rPr>
      </w:pPr>
    </w:p>
    <w:p w14:paraId="248C9D6B" w14:textId="77777777" w:rsidR="00591E94" w:rsidRPr="00591E94" w:rsidRDefault="00591E94" w:rsidP="00591E94">
      <w:pPr>
        <w:spacing w:after="0" w:line="360" w:lineRule="auto"/>
        <w:jc w:val="both"/>
        <w:rPr>
          <w:rFonts w:ascii="NSimSun" w:eastAsia="NSimSun" w:hAnsi="NSimSun"/>
          <w:b/>
          <w:bCs/>
          <w:sz w:val="24"/>
          <w:szCs w:val="24"/>
        </w:rPr>
      </w:pPr>
      <w:r w:rsidRPr="00591E94">
        <w:rPr>
          <w:rFonts w:ascii="NSimSun" w:eastAsia="NSimSun" w:hAnsi="NSimSun"/>
          <w:b/>
          <w:bCs/>
          <w:sz w:val="24"/>
          <w:szCs w:val="24"/>
        </w:rPr>
        <w:t>III. Belanja Daerah</w:t>
      </w:r>
    </w:p>
    <w:p w14:paraId="417FDF59"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Total </w:t>
      </w:r>
      <w:r w:rsidRPr="00591E94">
        <w:rPr>
          <w:rFonts w:ascii="NSimSun" w:eastAsia="NSimSun" w:hAnsi="NSimSun"/>
          <w:b/>
          <w:bCs/>
          <w:sz w:val="24"/>
          <w:szCs w:val="24"/>
        </w:rPr>
        <w:t>Belanja Daerah Tahun Anggaran 2026</w:t>
      </w:r>
      <w:r w:rsidRPr="00591E94">
        <w:rPr>
          <w:rFonts w:ascii="NSimSun" w:eastAsia="NSimSun" w:hAnsi="NSimSun"/>
          <w:sz w:val="24"/>
          <w:szCs w:val="24"/>
        </w:rPr>
        <w:t xml:space="preserve"> sebesar </w:t>
      </w:r>
      <w:r w:rsidRPr="00591E94">
        <w:rPr>
          <w:rFonts w:ascii="NSimSun" w:eastAsia="NSimSun" w:hAnsi="NSimSun"/>
          <w:b/>
          <w:bCs/>
          <w:sz w:val="24"/>
          <w:szCs w:val="24"/>
        </w:rPr>
        <w:t>Rp889.773.710.271,00</w:t>
      </w:r>
      <w:r w:rsidRPr="00591E94">
        <w:rPr>
          <w:rFonts w:ascii="NSimSun" w:eastAsia="NSimSun" w:hAnsi="NSimSun"/>
          <w:sz w:val="24"/>
          <w:szCs w:val="24"/>
        </w:rPr>
        <w:t>, terdiri dari:</w:t>
      </w:r>
    </w:p>
    <w:p w14:paraId="61A82C20" w14:textId="77777777" w:rsidR="00591E94" w:rsidRPr="00591E94" w:rsidRDefault="00591E94" w:rsidP="00591E94">
      <w:pPr>
        <w:numPr>
          <w:ilvl w:val="0"/>
          <w:numId w:val="3"/>
        </w:numPr>
        <w:spacing w:after="0" w:line="360" w:lineRule="auto"/>
        <w:jc w:val="both"/>
        <w:rPr>
          <w:rFonts w:ascii="NSimSun" w:eastAsia="NSimSun" w:hAnsi="NSimSun"/>
          <w:sz w:val="24"/>
          <w:szCs w:val="24"/>
        </w:rPr>
      </w:pPr>
      <w:r w:rsidRPr="00591E94">
        <w:rPr>
          <w:rFonts w:ascii="NSimSun" w:eastAsia="NSimSun" w:hAnsi="NSimSun"/>
          <w:b/>
          <w:bCs/>
          <w:sz w:val="24"/>
          <w:szCs w:val="24"/>
        </w:rPr>
        <w:t>Belanja Operasional:</w:t>
      </w:r>
      <w:r w:rsidRPr="00591E94">
        <w:rPr>
          <w:rFonts w:ascii="NSimSun" w:eastAsia="NSimSun" w:hAnsi="NSimSun"/>
          <w:sz w:val="24"/>
          <w:szCs w:val="24"/>
        </w:rPr>
        <w:t xml:space="preserve"> Rp682.073.173.649,00</w:t>
      </w:r>
    </w:p>
    <w:p w14:paraId="0BB1BCD1" w14:textId="77777777" w:rsidR="00591E94" w:rsidRPr="00591E94" w:rsidRDefault="00591E94" w:rsidP="00591E94">
      <w:pPr>
        <w:numPr>
          <w:ilvl w:val="0"/>
          <w:numId w:val="3"/>
        </w:numPr>
        <w:spacing w:after="0" w:line="360" w:lineRule="auto"/>
        <w:jc w:val="both"/>
        <w:rPr>
          <w:rFonts w:ascii="NSimSun" w:eastAsia="NSimSun" w:hAnsi="NSimSun"/>
          <w:sz w:val="24"/>
          <w:szCs w:val="24"/>
        </w:rPr>
      </w:pPr>
      <w:r w:rsidRPr="00591E94">
        <w:rPr>
          <w:rFonts w:ascii="NSimSun" w:eastAsia="NSimSun" w:hAnsi="NSimSun"/>
          <w:b/>
          <w:bCs/>
          <w:sz w:val="24"/>
          <w:szCs w:val="24"/>
        </w:rPr>
        <w:t>Belanja Modal:</w:t>
      </w:r>
      <w:r w:rsidRPr="00591E94">
        <w:rPr>
          <w:rFonts w:ascii="NSimSun" w:eastAsia="NSimSun" w:hAnsi="NSimSun"/>
          <w:sz w:val="24"/>
          <w:szCs w:val="24"/>
        </w:rPr>
        <w:t xml:space="preserve"> Rp17.439.352.622,00</w:t>
      </w:r>
    </w:p>
    <w:p w14:paraId="3CA554B3" w14:textId="77777777" w:rsidR="00591E94" w:rsidRPr="00591E94" w:rsidRDefault="00591E94" w:rsidP="00591E94">
      <w:pPr>
        <w:numPr>
          <w:ilvl w:val="0"/>
          <w:numId w:val="3"/>
        </w:numPr>
        <w:spacing w:after="0" w:line="360" w:lineRule="auto"/>
        <w:jc w:val="both"/>
        <w:rPr>
          <w:rFonts w:ascii="NSimSun" w:eastAsia="NSimSun" w:hAnsi="NSimSun"/>
          <w:sz w:val="24"/>
          <w:szCs w:val="24"/>
        </w:rPr>
      </w:pPr>
      <w:r w:rsidRPr="00591E94">
        <w:rPr>
          <w:rFonts w:ascii="NSimSun" w:eastAsia="NSimSun" w:hAnsi="NSimSun"/>
          <w:b/>
          <w:bCs/>
          <w:sz w:val="24"/>
          <w:szCs w:val="24"/>
        </w:rPr>
        <w:t>Belanja Tidak Terduga:</w:t>
      </w:r>
      <w:r w:rsidRPr="00591E94">
        <w:rPr>
          <w:rFonts w:ascii="NSimSun" w:eastAsia="NSimSun" w:hAnsi="NSimSun"/>
          <w:sz w:val="24"/>
          <w:szCs w:val="24"/>
        </w:rPr>
        <w:t xml:space="preserve"> Rp4.500.000.000,00</w:t>
      </w:r>
    </w:p>
    <w:p w14:paraId="2DAF2867" w14:textId="77777777" w:rsidR="00591E94" w:rsidRPr="00591E94" w:rsidRDefault="00591E94" w:rsidP="00591E94">
      <w:pPr>
        <w:numPr>
          <w:ilvl w:val="0"/>
          <w:numId w:val="3"/>
        </w:numPr>
        <w:spacing w:after="0" w:line="360" w:lineRule="auto"/>
        <w:jc w:val="both"/>
        <w:rPr>
          <w:rFonts w:ascii="NSimSun" w:eastAsia="NSimSun" w:hAnsi="NSimSun"/>
          <w:sz w:val="24"/>
          <w:szCs w:val="24"/>
        </w:rPr>
      </w:pPr>
      <w:r w:rsidRPr="00591E94">
        <w:rPr>
          <w:rFonts w:ascii="NSimSun" w:eastAsia="NSimSun" w:hAnsi="NSimSun"/>
          <w:b/>
          <w:bCs/>
          <w:sz w:val="24"/>
          <w:szCs w:val="24"/>
        </w:rPr>
        <w:t>Belanja Transfer:</w:t>
      </w:r>
      <w:r w:rsidRPr="00591E94">
        <w:rPr>
          <w:rFonts w:ascii="NSimSun" w:eastAsia="NSimSun" w:hAnsi="NSimSun"/>
          <w:sz w:val="24"/>
          <w:szCs w:val="24"/>
        </w:rPr>
        <w:t xml:space="preserve"> Rp185.761.184.000,00</w:t>
      </w:r>
    </w:p>
    <w:p w14:paraId="33ADB4EF"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Fraksi Golkar mencermati bahwa </w:t>
      </w:r>
      <w:r w:rsidRPr="00591E94">
        <w:rPr>
          <w:rFonts w:ascii="NSimSun" w:eastAsia="NSimSun" w:hAnsi="NSimSun"/>
          <w:b/>
          <w:bCs/>
          <w:sz w:val="24"/>
          <w:szCs w:val="24"/>
        </w:rPr>
        <w:t>belanja operasional mencapai sekitar 76% dari total belanja</w:t>
      </w:r>
      <w:r w:rsidRPr="00591E94">
        <w:rPr>
          <w:rFonts w:ascii="NSimSun" w:eastAsia="NSimSun" w:hAnsi="NSimSun"/>
          <w:sz w:val="24"/>
          <w:szCs w:val="24"/>
        </w:rPr>
        <w:t xml:space="preserve">, sementara </w:t>
      </w:r>
      <w:r w:rsidRPr="00591E94">
        <w:rPr>
          <w:rFonts w:ascii="NSimSun" w:eastAsia="NSimSun" w:hAnsi="NSimSun"/>
          <w:b/>
          <w:bCs/>
          <w:sz w:val="24"/>
          <w:szCs w:val="24"/>
        </w:rPr>
        <w:t>belanja modal hanya 1,9%</w:t>
      </w:r>
      <w:r w:rsidRPr="00591E94">
        <w:rPr>
          <w:rFonts w:ascii="NSimSun" w:eastAsia="NSimSun" w:hAnsi="NSimSun"/>
          <w:sz w:val="24"/>
          <w:szCs w:val="24"/>
        </w:rPr>
        <w:t>. Kondisi ini menunjukkan dominasi belanja rutin yang dapat menghambat percepatan pembangunan fisik dan peningkatan kualitas pelayanan publik.</w:t>
      </w:r>
    </w:p>
    <w:p w14:paraId="082B45F7" w14:textId="77777777" w:rsidR="00591E94" w:rsidRDefault="00591E94" w:rsidP="00591E94">
      <w:pPr>
        <w:spacing w:after="0" w:line="360" w:lineRule="auto"/>
        <w:jc w:val="both"/>
        <w:rPr>
          <w:rFonts w:ascii="NSimSun" w:eastAsia="NSimSun" w:hAnsi="NSimSun"/>
          <w:b/>
          <w:bCs/>
          <w:sz w:val="24"/>
          <w:szCs w:val="24"/>
        </w:rPr>
      </w:pPr>
    </w:p>
    <w:p w14:paraId="43CAFDD8" w14:textId="5D790E6D" w:rsidR="00591E94" w:rsidRDefault="00591E94" w:rsidP="00591E94">
      <w:pPr>
        <w:spacing w:after="0" w:line="360" w:lineRule="auto"/>
        <w:jc w:val="both"/>
        <w:rPr>
          <w:rFonts w:ascii="NSimSun" w:eastAsia="NSimSun" w:hAnsi="NSimSun"/>
          <w:sz w:val="24"/>
          <w:szCs w:val="24"/>
        </w:rPr>
      </w:pPr>
      <w:r w:rsidRPr="00591E94">
        <w:rPr>
          <w:rFonts w:ascii="NSimSun" w:eastAsia="NSimSun" w:hAnsi="NSimSun"/>
          <w:b/>
          <w:bCs/>
          <w:sz w:val="24"/>
          <w:szCs w:val="24"/>
        </w:rPr>
        <w:t>Kritik Fraksi Golkar:</w:t>
      </w:r>
    </w:p>
    <w:p w14:paraId="2A031389" w14:textId="7680BC76"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Belanja pegawai yang mencapai </w:t>
      </w:r>
      <w:r w:rsidRPr="00591E94">
        <w:rPr>
          <w:rFonts w:ascii="NSimSun" w:eastAsia="NSimSun" w:hAnsi="NSimSun"/>
          <w:b/>
          <w:bCs/>
          <w:sz w:val="24"/>
          <w:szCs w:val="24"/>
        </w:rPr>
        <w:t>Rp500 miliar lebih</w:t>
      </w:r>
      <w:r w:rsidRPr="00591E94">
        <w:rPr>
          <w:rFonts w:ascii="NSimSun" w:eastAsia="NSimSun" w:hAnsi="NSimSun"/>
          <w:sz w:val="24"/>
          <w:szCs w:val="24"/>
        </w:rPr>
        <w:t xml:space="preserve"> perlu dievaluasi agar tidak membebani struktur anggaran secara berlebihan. Rasio belanja pembangunan terhadap belanja rutin perlu ditingkatkan demi tercapainya keseimbangan antara kebutuhan aparatur dan kepentingan masyarakat.</w:t>
      </w:r>
    </w:p>
    <w:p w14:paraId="53113906"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b/>
          <w:bCs/>
          <w:sz w:val="24"/>
          <w:szCs w:val="24"/>
        </w:rPr>
        <w:t>Saran Fraksi Golkar:</w:t>
      </w:r>
    </w:p>
    <w:p w14:paraId="56C5753E" w14:textId="77777777" w:rsidR="00591E94" w:rsidRPr="00591E94" w:rsidRDefault="00591E94" w:rsidP="00591E94">
      <w:pPr>
        <w:numPr>
          <w:ilvl w:val="0"/>
          <w:numId w:val="4"/>
        </w:numPr>
        <w:spacing w:after="0" w:line="360" w:lineRule="auto"/>
        <w:jc w:val="both"/>
        <w:rPr>
          <w:rFonts w:ascii="NSimSun" w:eastAsia="NSimSun" w:hAnsi="NSimSun"/>
          <w:sz w:val="24"/>
          <w:szCs w:val="24"/>
        </w:rPr>
      </w:pPr>
      <w:r w:rsidRPr="00591E94">
        <w:rPr>
          <w:rFonts w:ascii="NSimSun" w:eastAsia="NSimSun" w:hAnsi="NSimSun"/>
          <w:sz w:val="24"/>
          <w:szCs w:val="24"/>
        </w:rPr>
        <w:lastRenderedPageBreak/>
        <w:t xml:space="preserve">Melakukan </w:t>
      </w:r>
      <w:r w:rsidRPr="00591E94">
        <w:rPr>
          <w:rFonts w:ascii="NSimSun" w:eastAsia="NSimSun" w:hAnsi="NSimSun"/>
          <w:b/>
          <w:bCs/>
          <w:sz w:val="24"/>
          <w:szCs w:val="24"/>
        </w:rPr>
        <w:t>refocusing anggaran</w:t>
      </w:r>
      <w:r w:rsidRPr="00591E94">
        <w:rPr>
          <w:rFonts w:ascii="NSimSun" w:eastAsia="NSimSun" w:hAnsi="NSimSun"/>
          <w:sz w:val="24"/>
          <w:szCs w:val="24"/>
        </w:rPr>
        <w:t xml:space="preserve"> agar belanja modal meningkat, terutama untuk pembangunan infrastruktur dasar seperti jalan, jembatan, irigasi, dan sarana ekonomi produktif.</w:t>
      </w:r>
    </w:p>
    <w:p w14:paraId="702FB219" w14:textId="77777777" w:rsidR="00591E94" w:rsidRPr="00591E94" w:rsidRDefault="00591E94" w:rsidP="00591E94">
      <w:pPr>
        <w:numPr>
          <w:ilvl w:val="0"/>
          <w:numId w:val="4"/>
        </w:numPr>
        <w:spacing w:after="0" w:line="360" w:lineRule="auto"/>
        <w:jc w:val="both"/>
        <w:rPr>
          <w:rFonts w:ascii="NSimSun" w:eastAsia="NSimSun" w:hAnsi="NSimSun"/>
          <w:sz w:val="24"/>
          <w:szCs w:val="24"/>
        </w:rPr>
      </w:pPr>
      <w:r w:rsidRPr="00591E94">
        <w:rPr>
          <w:rFonts w:ascii="NSimSun" w:eastAsia="NSimSun" w:hAnsi="NSimSun"/>
          <w:sz w:val="24"/>
          <w:szCs w:val="24"/>
        </w:rPr>
        <w:t xml:space="preserve">Menerapkan prinsip </w:t>
      </w:r>
      <w:r w:rsidRPr="00591E94">
        <w:rPr>
          <w:rFonts w:ascii="NSimSun" w:eastAsia="NSimSun" w:hAnsi="NSimSun"/>
          <w:b/>
          <w:bCs/>
          <w:sz w:val="24"/>
          <w:szCs w:val="24"/>
        </w:rPr>
        <w:t>money follow program</w:t>
      </w:r>
      <w:r w:rsidRPr="00591E94">
        <w:rPr>
          <w:rFonts w:ascii="NSimSun" w:eastAsia="NSimSun" w:hAnsi="NSimSun"/>
          <w:sz w:val="24"/>
          <w:szCs w:val="24"/>
        </w:rPr>
        <w:t xml:space="preserve">, bukan sekadar </w:t>
      </w:r>
      <w:r w:rsidRPr="00591E94">
        <w:rPr>
          <w:rFonts w:ascii="NSimSun" w:eastAsia="NSimSun" w:hAnsi="NSimSun"/>
          <w:i/>
          <w:iCs/>
          <w:sz w:val="24"/>
          <w:szCs w:val="24"/>
        </w:rPr>
        <w:t>money follow function</w:t>
      </w:r>
      <w:r w:rsidRPr="00591E94">
        <w:rPr>
          <w:rFonts w:ascii="NSimSun" w:eastAsia="NSimSun" w:hAnsi="NSimSun"/>
          <w:sz w:val="24"/>
          <w:szCs w:val="24"/>
        </w:rPr>
        <w:t>.</w:t>
      </w:r>
    </w:p>
    <w:p w14:paraId="70D05C78" w14:textId="77777777" w:rsidR="00591E94" w:rsidRPr="00591E94" w:rsidRDefault="00591E94" w:rsidP="00591E94">
      <w:pPr>
        <w:numPr>
          <w:ilvl w:val="0"/>
          <w:numId w:val="4"/>
        </w:numPr>
        <w:spacing w:after="0" w:line="360" w:lineRule="auto"/>
        <w:jc w:val="both"/>
        <w:rPr>
          <w:rFonts w:ascii="NSimSun" w:eastAsia="NSimSun" w:hAnsi="NSimSun"/>
          <w:sz w:val="24"/>
          <w:szCs w:val="24"/>
        </w:rPr>
      </w:pPr>
      <w:r w:rsidRPr="00591E94">
        <w:rPr>
          <w:rFonts w:ascii="NSimSun" w:eastAsia="NSimSun" w:hAnsi="NSimSun"/>
          <w:sz w:val="24"/>
          <w:szCs w:val="24"/>
        </w:rPr>
        <w:t>Mengendalikan belanja pegawai melalui reformasi birokrasi dan efisiensi kegiatan administratif.</w:t>
      </w:r>
    </w:p>
    <w:p w14:paraId="04785D4F" w14:textId="1C76BBD1" w:rsidR="00591E94" w:rsidRPr="00591E94" w:rsidRDefault="00591E94" w:rsidP="00591E94">
      <w:pPr>
        <w:spacing w:after="0" w:line="360" w:lineRule="auto"/>
        <w:jc w:val="both"/>
        <w:rPr>
          <w:rFonts w:ascii="NSimSun" w:eastAsia="NSimSun" w:hAnsi="NSimSun"/>
          <w:sz w:val="24"/>
          <w:szCs w:val="24"/>
        </w:rPr>
      </w:pPr>
    </w:p>
    <w:p w14:paraId="18A060F7" w14:textId="77777777" w:rsidR="00591E94" w:rsidRPr="00591E94" w:rsidRDefault="00591E94" w:rsidP="00591E94">
      <w:pPr>
        <w:spacing w:after="0" w:line="360" w:lineRule="auto"/>
        <w:jc w:val="both"/>
        <w:rPr>
          <w:rFonts w:ascii="NSimSun" w:eastAsia="NSimSun" w:hAnsi="NSimSun"/>
          <w:b/>
          <w:bCs/>
          <w:sz w:val="24"/>
          <w:szCs w:val="24"/>
        </w:rPr>
      </w:pPr>
      <w:r w:rsidRPr="00591E94">
        <w:rPr>
          <w:rFonts w:ascii="NSimSun" w:eastAsia="NSimSun" w:hAnsi="NSimSun"/>
          <w:b/>
          <w:bCs/>
          <w:sz w:val="24"/>
          <w:szCs w:val="24"/>
        </w:rPr>
        <w:t>IV. Defisit dan Pembiayaan Daerah</w:t>
      </w:r>
    </w:p>
    <w:p w14:paraId="5BB49F39"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APBD Tahun 2026 mengalami </w:t>
      </w:r>
      <w:r w:rsidRPr="00591E94">
        <w:rPr>
          <w:rFonts w:ascii="NSimSun" w:eastAsia="NSimSun" w:hAnsi="NSimSun"/>
          <w:b/>
          <w:bCs/>
          <w:sz w:val="24"/>
          <w:szCs w:val="24"/>
        </w:rPr>
        <w:t>defisit sebesar Rp8.863.750.149,00</w:t>
      </w:r>
      <w:r w:rsidRPr="00591E94">
        <w:rPr>
          <w:rFonts w:ascii="NSimSun" w:eastAsia="NSimSun" w:hAnsi="NSimSun"/>
          <w:sz w:val="24"/>
          <w:szCs w:val="24"/>
        </w:rPr>
        <w:t xml:space="preserve">, yang ditutup melalui </w:t>
      </w:r>
      <w:r w:rsidRPr="00591E94">
        <w:rPr>
          <w:rFonts w:ascii="NSimSun" w:eastAsia="NSimSun" w:hAnsi="NSimSun"/>
          <w:b/>
          <w:bCs/>
          <w:sz w:val="24"/>
          <w:szCs w:val="24"/>
        </w:rPr>
        <w:t>Sisa Lebih Perhitungan Anggaran (SILPA)</w:t>
      </w:r>
      <w:r w:rsidRPr="00591E94">
        <w:rPr>
          <w:rFonts w:ascii="NSimSun" w:eastAsia="NSimSun" w:hAnsi="NSimSun"/>
          <w:sz w:val="24"/>
          <w:szCs w:val="24"/>
        </w:rPr>
        <w:t xml:space="preserve"> tahun sebelumnya.</w:t>
      </w:r>
    </w:p>
    <w:p w14:paraId="51555209" w14:textId="77777777" w:rsidR="00591E94" w:rsidRDefault="00591E94" w:rsidP="00591E94">
      <w:pPr>
        <w:spacing w:after="0" w:line="360" w:lineRule="auto"/>
        <w:jc w:val="both"/>
        <w:rPr>
          <w:rFonts w:ascii="NSimSun" w:eastAsia="NSimSun" w:hAnsi="NSimSun"/>
          <w:b/>
          <w:bCs/>
          <w:sz w:val="24"/>
          <w:szCs w:val="24"/>
        </w:rPr>
      </w:pPr>
    </w:p>
    <w:p w14:paraId="5FAB4835" w14:textId="48FDF2B8" w:rsidR="00591E94" w:rsidRDefault="00591E94" w:rsidP="00591E94">
      <w:pPr>
        <w:spacing w:after="0" w:line="360" w:lineRule="auto"/>
        <w:jc w:val="both"/>
        <w:rPr>
          <w:rFonts w:ascii="NSimSun" w:eastAsia="NSimSun" w:hAnsi="NSimSun"/>
          <w:sz w:val="24"/>
          <w:szCs w:val="24"/>
        </w:rPr>
      </w:pPr>
      <w:r w:rsidRPr="00591E94">
        <w:rPr>
          <w:rFonts w:ascii="NSimSun" w:eastAsia="NSimSun" w:hAnsi="NSimSun"/>
          <w:b/>
          <w:bCs/>
          <w:sz w:val="24"/>
          <w:szCs w:val="24"/>
        </w:rPr>
        <w:t>Kritik Fraksi Golkar:</w:t>
      </w:r>
    </w:p>
    <w:p w14:paraId="3B4D3017" w14:textId="348EA70C"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Ketergantungan pada SILPA menandakan adanya pelaksanaan program dan kegiatan pada tahun sebelumnya yang belum optimal. Hal ini perlu diperbaiki agar serapan anggaran dapat meningkat dan manfaatnya lebih cepat dirasakan masyarakat.</w:t>
      </w:r>
    </w:p>
    <w:p w14:paraId="1B3AA8CA"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b/>
          <w:bCs/>
          <w:sz w:val="24"/>
          <w:szCs w:val="24"/>
        </w:rPr>
        <w:t>Saran Fraksi Golkar:</w:t>
      </w:r>
    </w:p>
    <w:p w14:paraId="346A1D55" w14:textId="77777777" w:rsidR="00591E94" w:rsidRPr="00591E94" w:rsidRDefault="00591E94" w:rsidP="00591E94">
      <w:pPr>
        <w:numPr>
          <w:ilvl w:val="0"/>
          <w:numId w:val="5"/>
        </w:numPr>
        <w:spacing w:after="0" w:line="360" w:lineRule="auto"/>
        <w:jc w:val="both"/>
        <w:rPr>
          <w:rFonts w:ascii="NSimSun" w:eastAsia="NSimSun" w:hAnsi="NSimSun"/>
          <w:sz w:val="24"/>
          <w:szCs w:val="24"/>
        </w:rPr>
      </w:pPr>
      <w:r w:rsidRPr="00591E94">
        <w:rPr>
          <w:rFonts w:ascii="NSimSun" w:eastAsia="NSimSun" w:hAnsi="NSimSun"/>
          <w:sz w:val="24"/>
          <w:szCs w:val="24"/>
        </w:rPr>
        <w:t>Meningkatkan kualitas perencanaan dan pelaksanaan kegiatan agar penyerapan anggaran lebih efektif dan tepat sasaran.</w:t>
      </w:r>
    </w:p>
    <w:p w14:paraId="65F41873" w14:textId="77777777" w:rsidR="00591E94" w:rsidRPr="00591E94" w:rsidRDefault="00591E94" w:rsidP="00591E94">
      <w:pPr>
        <w:numPr>
          <w:ilvl w:val="0"/>
          <w:numId w:val="5"/>
        </w:numPr>
        <w:spacing w:after="0" w:line="360" w:lineRule="auto"/>
        <w:jc w:val="both"/>
        <w:rPr>
          <w:rFonts w:ascii="NSimSun" w:eastAsia="NSimSun" w:hAnsi="NSimSun"/>
          <w:sz w:val="24"/>
          <w:szCs w:val="24"/>
        </w:rPr>
      </w:pPr>
      <w:r w:rsidRPr="00591E94">
        <w:rPr>
          <w:rFonts w:ascii="NSimSun" w:eastAsia="NSimSun" w:hAnsi="NSimSun"/>
          <w:sz w:val="24"/>
          <w:szCs w:val="24"/>
        </w:rPr>
        <w:t>Menetapkan indikator kinerja yang terukur untuk setiap kegiatan agar hasilnya dapat dievaluasi secara objektif.</w:t>
      </w:r>
    </w:p>
    <w:p w14:paraId="605AD40F" w14:textId="120FFCCC" w:rsidR="00591E94" w:rsidRPr="00591E94" w:rsidRDefault="00591E94" w:rsidP="00591E94">
      <w:pPr>
        <w:spacing w:after="0" w:line="360" w:lineRule="auto"/>
        <w:jc w:val="both"/>
        <w:rPr>
          <w:rFonts w:ascii="NSimSun" w:eastAsia="NSimSun" w:hAnsi="NSimSun"/>
          <w:sz w:val="24"/>
          <w:szCs w:val="24"/>
        </w:rPr>
      </w:pPr>
    </w:p>
    <w:p w14:paraId="17862CF3" w14:textId="77777777" w:rsidR="00591E94" w:rsidRPr="00591E94" w:rsidRDefault="00591E94" w:rsidP="00591E94">
      <w:pPr>
        <w:spacing w:after="0" w:line="360" w:lineRule="auto"/>
        <w:jc w:val="both"/>
        <w:rPr>
          <w:rFonts w:ascii="NSimSun" w:eastAsia="NSimSun" w:hAnsi="NSimSun"/>
          <w:b/>
          <w:bCs/>
          <w:sz w:val="24"/>
          <w:szCs w:val="24"/>
        </w:rPr>
      </w:pPr>
      <w:r w:rsidRPr="00591E94">
        <w:rPr>
          <w:rFonts w:ascii="NSimSun" w:eastAsia="NSimSun" w:hAnsi="NSimSun"/>
          <w:b/>
          <w:bCs/>
          <w:sz w:val="24"/>
          <w:szCs w:val="24"/>
        </w:rPr>
        <w:t>V. Sektor Pelayanan Dasar: Pendidikan dan Kesehatan</w:t>
      </w:r>
    </w:p>
    <w:p w14:paraId="11773687"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 xml:space="preserve">Fraksi Partai Golkar memberikan apresiasi atas alokasi anggaran yang cukup besar pada sektor </w:t>
      </w:r>
      <w:r w:rsidRPr="00591E94">
        <w:rPr>
          <w:rFonts w:ascii="NSimSun" w:eastAsia="NSimSun" w:hAnsi="NSimSun"/>
          <w:b/>
          <w:bCs/>
          <w:sz w:val="24"/>
          <w:szCs w:val="24"/>
        </w:rPr>
        <w:t>pendidikan sebesar Rp274,89 miliar</w:t>
      </w:r>
      <w:r w:rsidRPr="00591E94">
        <w:rPr>
          <w:rFonts w:ascii="NSimSun" w:eastAsia="NSimSun" w:hAnsi="NSimSun"/>
          <w:sz w:val="24"/>
          <w:szCs w:val="24"/>
        </w:rPr>
        <w:t xml:space="preserve"> dan </w:t>
      </w:r>
      <w:r w:rsidRPr="00591E94">
        <w:rPr>
          <w:rFonts w:ascii="NSimSun" w:eastAsia="NSimSun" w:hAnsi="NSimSun"/>
          <w:b/>
          <w:bCs/>
          <w:sz w:val="24"/>
          <w:szCs w:val="24"/>
        </w:rPr>
        <w:t>kesehatan sebesar Rp211,95 miliar.</w:t>
      </w:r>
    </w:p>
    <w:p w14:paraId="2573A120"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sz w:val="24"/>
          <w:szCs w:val="24"/>
        </w:rPr>
        <w:t>Namun, Fraksi Golkar mencatat bahwa sebagian besar alokasi tersebut masih terserap untuk belanja pegawai dan operasional, sementara peningkatan mutu layanan belum optimal.</w:t>
      </w:r>
    </w:p>
    <w:p w14:paraId="5FF9186C" w14:textId="77777777" w:rsidR="00591E94" w:rsidRPr="00591E94" w:rsidRDefault="00591E94" w:rsidP="00591E94">
      <w:pPr>
        <w:spacing w:after="0" w:line="360" w:lineRule="auto"/>
        <w:jc w:val="both"/>
        <w:rPr>
          <w:rFonts w:ascii="NSimSun" w:eastAsia="NSimSun" w:hAnsi="NSimSun"/>
          <w:sz w:val="24"/>
          <w:szCs w:val="24"/>
        </w:rPr>
      </w:pPr>
      <w:r w:rsidRPr="00591E94">
        <w:rPr>
          <w:rFonts w:ascii="NSimSun" w:eastAsia="NSimSun" w:hAnsi="NSimSun"/>
          <w:b/>
          <w:bCs/>
          <w:sz w:val="24"/>
          <w:szCs w:val="24"/>
        </w:rPr>
        <w:lastRenderedPageBreak/>
        <w:t>Saran Fraksi Golkar:</w:t>
      </w:r>
    </w:p>
    <w:p w14:paraId="722AD23B" w14:textId="77777777" w:rsidR="00591E94" w:rsidRPr="00591E94" w:rsidRDefault="00591E94" w:rsidP="00591E94">
      <w:pPr>
        <w:numPr>
          <w:ilvl w:val="0"/>
          <w:numId w:val="6"/>
        </w:numPr>
        <w:spacing w:after="0" w:line="360" w:lineRule="auto"/>
        <w:jc w:val="both"/>
        <w:rPr>
          <w:rFonts w:ascii="NSimSun" w:eastAsia="NSimSun" w:hAnsi="NSimSun"/>
          <w:sz w:val="24"/>
          <w:szCs w:val="24"/>
        </w:rPr>
      </w:pPr>
      <w:r w:rsidRPr="00591E94">
        <w:rPr>
          <w:rFonts w:ascii="NSimSun" w:eastAsia="NSimSun" w:hAnsi="NSimSun"/>
          <w:sz w:val="24"/>
          <w:szCs w:val="24"/>
        </w:rPr>
        <w:t>Menambah alokasi untuk peningkatan kualitas sarana dan prasarana sekolah serta puskesmas, terutama di daerah pedesaan dan terpencil.</w:t>
      </w:r>
    </w:p>
    <w:p w14:paraId="6FD009F5" w14:textId="77777777" w:rsidR="00591E94" w:rsidRPr="00591E94" w:rsidRDefault="00591E94" w:rsidP="00591E94">
      <w:pPr>
        <w:numPr>
          <w:ilvl w:val="0"/>
          <w:numId w:val="6"/>
        </w:numPr>
        <w:spacing w:after="0" w:line="360" w:lineRule="auto"/>
        <w:jc w:val="both"/>
        <w:rPr>
          <w:rFonts w:ascii="NSimSun" w:eastAsia="NSimSun" w:hAnsi="NSimSun"/>
          <w:sz w:val="24"/>
          <w:szCs w:val="24"/>
        </w:rPr>
      </w:pPr>
      <w:r w:rsidRPr="00591E94">
        <w:rPr>
          <w:rFonts w:ascii="NSimSun" w:eastAsia="NSimSun" w:hAnsi="NSimSun"/>
          <w:sz w:val="24"/>
          <w:szCs w:val="24"/>
        </w:rPr>
        <w:t>Memberikan insentif bagi tenaga guru dan tenaga medis yang bertugas di wilayah sulit.</w:t>
      </w:r>
    </w:p>
    <w:p w14:paraId="1B1AE4D5" w14:textId="77777777" w:rsidR="00591E94" w:rsidRPr="00591E94" w:rsidRDefault="00591E94" w:rsidP="00591E94">
      <w:pPr>
        <w:numPr>
          <w:ilvl w:val="0"/>
          <w:numId w:val="6"/>
        </w:numPr>
        <w:spacing w:after="0" w:line="360" w:lineRule="auto"/>
        <w:jc w:val="both"/>
        <w:rPr>
          <w:rFonts w:ascii="NSimSun" w:eastAsia="NSimSun" w:hAnsi="NSimSun"/>
          <w:sz w:val="24"/>
          <w:szCs w:val="24"/>
        </w:rPr>
      </w:pPr>
      <w:r w:rsidRPr="00591E94">
        <w:rPr>
          <w:rFonts w:ascii="NSimSun" w:eastAsia="NSimSun" w:hAnsi="NSimSun"/>
          <w:sz w:val="24"/>
          <w:szCs w:val="24"/>
        </w:rPr>
        <w:t>Mendorong peningkatan program pelatihan dan pembinaan untuk tenaga pendidik dan tenaga kesehatan.</w:t>
      </w:r>
    </w:p>
    <w:p w14:paraId="48D0006C" w14:textId="77777777" w:rsidR="00FC39C0" w:rsidRDefault="00FC39C0" w:rsidP="00591E94">
      <w:pPr>
        <w:spacing w:after="0" w:line="360" w:lineRule="auto"/>
        <w:jc w:val="both"/>
        <w:rPr>
          <w:rFonts w:ascii="NSimSun" w:eastAsia="NSimSun" w:hAnsi="NSimSun"/>
          <w:sz w:val="24"/>
          <w:szCs w:val="24"/>
        </w:rPr>
      </w:pPr>
    </w:p>
    <w:p w14:paraId="685DF94B" w14:textId="77777777" w:rsidR="00FC39C0" w:rsidRPr="00FC39C0" w:rsidRDefault="00FC39C0" w:rsidP="00FC39C0">
      <w:pPr>
        <w:spacing w:after="0" w:line="360" w:lineRule="auto"/>
        <w:jc w:val="both"/>
        <w:rPr>
          <w:rFonts w:ascii="NSimSun" w:eastAsia="NSimSun" w:hAnsi="NSimSun"/>
          <w:b/>
          <w:bCs/>
          <w:sz w:val="24"/>
          <w:szCs w:val="24"/>
        </w:rPr>
      </w:pPr>
      <w:r w:rsidRPr="00FC39C0">
        <w:rPr>
          <w:rFonts w:ascii="NSimSun" w:eastAsia="NSimSun" w:hAnsi="NSimSun"/>
          <w:b/>
          <w:bCs/>
          <w:sz w:val="24"/>
          <w:szCs w:val="24"/>
        </w:rPr>
        <w:t>VI. Transparansi dan Akuntabilitas Keuangan Daerah</w:t>
      </w:r>
    </w:p>
    <w:p w14:paraId="7831A8C8" w14:textId="30A781C3" w:rsidR="00FC39C0" w:rsidRPr="00FC39C0" w:rsidRDefault="00FC39C0" w:rsidP="00FC39C0">
      <w:pPr>
        <w:spacing w:after="0" w:line="360" w:lineRule="auto"/>
        <w:jc w:val="both"/>
        <w:rPr>
          <w:rFonts w:ascii="NSimSun" w:eastAsia="NSimSun" w:hAnsi="NSimSun"/>
          <w:sz w:val="24"/>
          <w:szCs w:val="24"/>
        </w:rPr>
      </w:pPr>
      <w:r w:rsidRPr="009070B8">
        <w:rPr>
          <w:rFonts w:ascii="NSimSun" w:eastAsia="NSimSun" w:hAnsi="NSimSun"/>
          <w:sz w:val="24"/>
          <w:szCs w:val="24"/>
        </w:rPr>
        <w:t>Fraksi Partai Golkar menegaskan pentingnya pelaksanaan pengelolaan keuangan daerah yang transparan, akuntabel, dan partisipatif, sebagaimana diamanatkan dalam prinsip good governance. Transparansi dan akuntabilitas menjadi fondasi utama dalam mewujudkan tata kelola</w:t>
      </w:r>
      <w:r w:rsidRPr="00FC39C0">
        <w:rPr>
          <w:rFonts w:ascii="NSimSun" w:eastAsia="NSimSun" w:hAnsi="NSimSun"/>
          <w:sz w:val="24"/>
          <w:szCs w:val="24"/>
        </w:rPr>
        <w:t xml:space="preserve"> pemerintahan yang bersih, efektif, dan berorientasi pada kepentingan rakyat.</w:t>
      </w:r>
      <w:r w:rsidR="002843CB" w:rsidRPr="002843CB">
        <w:t xml:space="preserve"> </w:t>
      </w:r>
      <w:r w:rsidR="002843CB" w:rsidRPr="002843CB">
        <w:rPr>
          <w:rFonts w:ascii="NSimSun" w:eastAsia="NSimSun" w:hAnsi="NSimSun"/>
          <w:sz w:val="24"/>
          <w:szCs w:val="24"/>
        </w:rPr>
        <w:t>Rendahnya penyerapan anggaran menunjukkan adanya kendala dalam pelaksanaan program dan kegiatan di lingkungan pemerintah daerah. Faktor-faktor yang mungkin mempengaruhi antara lain keterlambatan proses administrasi, hambatan dalam pelaksanaan lelang atau pengadaan barang dan jasa, serta lemahnya perencanaan dan koordinasi antarperangkat daerah. Kondisi ini dapat berdampak pada tertundanya pencapaian target pembangunan serta berkurangnya efektivitas penggunaan anggaran publik. Oleh karena itu, diperlukan langkah percepatan realisasi belanja dengan memperkuat perencanaan, pengawasan, dan pelaksanaan program agar penyerapan anggaran dapat lebih optimal sebelum akhir tahun anggaran.</w:t>
      </w:r>
    </w:p>
    <w:p w14:paraId="2424E822" w14:textId="77777777" w:rsidR="00FC39C0" w:rsidRPr="00FC39C0" w:rsidRDefault="00FC39C0" w:rsidP="00FC39C0">
      <w:pPr>
        <w:spacing w:after="0" w:line="360" w:lineRule="auto"/>
        <w:jc w:val="both"/>
        <w:rPr>
          <w:rFonts w:ascii="NSimSun" w:eastAsia="NSimSun" w:hAnsi="NSimSun"/>
          <w:sz w:val="24"/>
          <w:szCs w:val="24"/>
        </w:rPr>
      </w:pPr>
      <w:r w:rsidRPr="00FC39C0">
        <w:rPr>
          <w:rFonts w:ascii="NSimSun" w:eastAsia="NSimSun" w:hAnsi="NSimSun"/>
          <w:b/>
          <w:bCs/>
          <w:sz w:val="24"/>
          <w:szCs w:val="24"/>
        </w:rPr>
        <w:t>Saran Fraksi Partai Golkar:</w:t>
      </w:r>
    </w:p>
    <w:p w14:paraId="36EA3459" w14:textId="77777777" w:rsidR="00FC39C0" w:rsidRPr="009070B8" w:rsidRDefault="00FC39C0" w:rsidP="00FC39C0">
      <w:pPr>
        <w:numPr>
          <w:ilvl w:val="0"/>
          <w:numId w:val="8"/>
        </w:numPr>
        <w:spacing w:after="0" w:line="360" w:lineRule="auto"/>
        <w:jc w:val="both"/>
        <w:rPr>
          <w:rFonts w:ascii="NSimSun" w:eastAsia="NSimSun" w:hAnsi="NSimSun"/>
          <w:sz w:val="24"/>
          <w:szCs w:val="24"/>
        </w:rPr>
      </w:pPr>
      <w:r w:rsidRPr="00FC39C0">
        <w:rPr>
          <w:rFonts w:ascii="NSimSun" w:eastAsia="NSimSun" w:hAnsi="NSimSun"/>
          <w:sz w:val="24"/>
          <w:szCs w:val="24"/>
        </w:rPr>
        <w:t xml:space="preserve">Pemerintah Daerah perlu </w:t>
      </w:r>
      <w:r w:rsidRPr="009070B8">
        <w:rPr>
          <w:rFonts w:ascii="NSimSun" w:eastAsia="NSimSun" w:hAnsi="NSimSun"/>
          <w:sz w:val="24"/>
          <w:szCs w:val="24"/>
        </w:rPr>
        <w:t>menyampaikan laporan realisasi APBD secara triwulanan kepada publik sebagai bentuk keterbukaan informasi keuangan daerah.</w:t>
      </w:r>
    </w:p>
    <w:p w14:paraId="51E7058F" w14:textId="77777777" w:rsidR="00FC39C0" w:rsidRPr="00FC39C0" w:rsidRDefault="00FC39C0" w:rsidP="00FC39C0">
      <w:pPr>
        <w:numPr>
          <w:ilvl w:val="0"/>
          <w:numId w:val="8"/>
        </w:numPr>
        <w:spacing w:after="0" w:line="360" w:lineRule="auto"/>
        <w:jc w:val="both"/>
        <w:rPr>
          <w:rFonts w:ascii="NSimSun" w:eastAsia="NSimSun" w:hAnsi="NSimSun"/>
          <w:sz w:val="24"/>
          <w:szCs w:val="24"/>
        </w:rPr>
      </w:pPr>
      <w:r w:rsidRPr="009070B8">
        <w:rPr>
          <w:rFonts w:ascii="NSimSun" w:eastAsia="NSimSun" w:hAnsi="NSimSun"/>
          <w:sz w:val="24"/>
          <w:szCs w:val="24"/>
        </w:rPr>
        <w:t>Memperkuat fungsi Inspektorat Daerah dalam melakukan pengawasan internal terhadap kinerja setiap Organisasi</w:t>
      </w:r>
      <w:r w:rsidRPr="00FC39C0">
        <w:rPr>
          <w:rFonts w:ascii="NSimSun" w:eastAsia="NSimSun" w:hAnsi="NSimSun"/>
          <w:sz w:val="24"/>
          <w:szCs w:val="24"/>
        </w:rPr>
        <w:t xml:space="preserve"> Perangkat Daerah (OPD).</w:t>
      </w:r>
    </w:p>
    <w:p w14:paraId="26CD26E0" w14:textId="77777777" w:rsidR="00FC39C0" w:rsidRPr="009070B8" w:rsidRDefault="00FC39C0" w:rsidP="00FC39C0">
      <w:pPr>
        <w:numPr>
          <w:ilvl w:val="0"/>
          <w:numId w:val="8"/>
        </w:numPr>
        <w:spacing w:after="0" w:line="360" w:lineRule="auto"/>
        <w:jc w:val="both"/>
        <w:rPr>
          <w:rFonts w:ascii="NSimSun" w:eastAsia="NSimSun" w:hAnsi="NSimSun"/>
          <w:sz w:val="24"/>
          <w:szCs w:val="24"/>
        </w:rPr>
      </w:pPr>
      <w:r w:rsidRPr="009070B8">
        <w:rPr>
          <w:rFonts w:ascii="NSimSun" w:eastAsia="NSimSun" w:hAnsi="NSimSun"/>
          <w:sz w:val="24"/>
          <w:szCs w:val="24"/>
        </w:rPr>
        <w:lastRenderedPageBreak/>
        <w:t>Mendorong partisipasi masyarakat dalam proses perencanaan dan pengawasan pembangunan melalui mekanisme Musyawarah Perencanaan Pembangunan (Musrenbang) yang partisipatif dan inklusif.</w:t>
      </w:r>
    </w:p>
    <w:p w14:paraId="7BEEEA1C" w14:textId="77777777" w:rsidR="00835B54" w:rsidRPr="009070B8" w:rsidRDefault="00835B54" w:rsidP="00FC39C0">
      <w:pPr>
        <w:spacing w:after="0" w:line="360" w:lineRule="auto"/>
        <w:jc w:val="both"/>
        <w:rPr>
          <w:rFonts w:ascii="NSimSun" w:eastAsia="NSimSun" w:hAnsi="NSimSun"/>
          <w:sz w:val="24"/>
          <w:szCs w:val="24"/>
        </w:rPr>
      </w:pPr>
    </w:p>
    <w:p w14:paraId="14034401" w14:textId="77777777" w:rsidR="00E82F0E" w:rsidRDefault="00835B54" w:rsidP="00835B54">
      <w:pPr>
        <w:spacing w:after="0" w:line="360" w:lineRule="auto"/>
        <w:jc w:val="both"/>
        <w:rPr>
          <w:rFonts w:ascii="NSimSun" w:eastAsia="NSimSun" w:hAnsi="NSimSun"/>
          <w:sz w:val="24"/>
          <w:szCs w:val="24"/>
        </w:rPr>
      </w:pPr>
      <w:r w:rsidRPr="00835B54">
        <w:rPr>
          <w:rFonts w:ascii="NSimSun" w:eastAsia="NSimSun" w:hAnsi="NSimSun"/>
          <w:b/>
          <w:bCs/>
          <w:sz w:val="24"/>
          <w:szCs w:val="24"/>
        </w:rPr>
        <w:t>Forum sidang yang kami hormati,</w:t>
      </w:r>
      <w:r w:rsidR="00E82F0E">
        <w:rPr>
          <w:rFonts w:ascii="NSimSun" w:eastAsia="NSimSun" w:hAnsi="NSimSun"/>
          <w:sz w:val="24"/>
          <w:szCs w:val="24"/>
        </w:rPr>
        <w:t>..</w:t>
      </w:r>
    </w:p>
    <w:p w14:paraId="3502C98F" w14:textId="77777777" w:rsidR="00E82F0E" w:rsidRDefault="00E82F0E" w:rsidP="00835B54">
      <w:pPr>
        <w:spacing w:after="0" w:line="360" w:lineRule="auto"/>
        <w:jc w:val="both"/>
        <w:rPr>
          <w:rFonts w:ascii="NSimSun" w:eastAsia="NSimSun" w:hAnsi="NSimSun"/>
          <w:sz w:val="24"/>
          <w:szCs w:val="24"/>
        </w:rPr>
      </w:pPr>
    </w:p>
    <w:p w14:paraId="5BA73096" w14:textId="5C549C73" w:rsidR="00835B54" w:rsidRPr="00835B54" w:rsidRDefault="00835B54" w:rsidP="00835B54">
      <w:pPr>
        <w:spacing w:after="0" w:line="360" w:lineRule="auto"/>
        <w:jc w:val="both"/>
        <w:rPr>
          <w:rFonts w:ascii="NSimSun" w:eastAsia="NSimSun" w:hAnsi="NSimSun"/>
          <w:sz w:val="24"/>
          <w:szCs w:val="24"/>
        </w:rPr>
      </w:pPr>
      <w:r w:rsidRPr="009070B8">
        <w:rPr>
          <w:rFonts w:ascii="NSimSun" w:eastAsia="NSimSun" w:hAnsi="NSimSun"/>
          <w:sz w:val="24"/>
          <w:szCs w:val="24"/>
        </w:rPr>
        <w:t>Terdapat beberapa pandangan dan masukan dari Fraksi Partai Golkar DPRD Kabupaten Ngada</w:t>
      </w:r>
      <w:r w:rsidRPr="00835B54">
        <w:rPr>
          <w:rFonts w:ascii="NSimSun" w:eastAsia="NSimSun" w:hAnsi="NSimSun"/>
          <w:sz w:val="24"/>
          <w:szCs w:val="24"/>
        </w:rPr>
        <w:t xml:space="preserve"> terkait dengan potensi dan kebutuhan masyarakat Kabupaten Ngada yang kami pandang penting untuk menjadi perhatian bersama, antara lain sebagai berikut:</w:t>
      </w:r>
    </w:p>
    <w:p w14:paraId="37FFC3CF" w14:textId="10A6C867" w:rsidR="00835B54" w:rsidRPr="00835B54" w:rsidRDefault="00835B54" w:rsidP="00835B54">
      <w:pPr>
        <w:spacing w:after="0" w:line="360" w:lineRule="auto"/>
        <w:jc w:val="both"/>
        <w:rPr>
          <w:rFonts w:ascii="NSimSun" w:eastAsia="NSimSun" w:hAnsi="NSimSun"/>
          <w:sz w:val="24"/>
          <w:szCs w:val="24"/>
        </w:rPr>
      </w:pPr>
    </w:p>
    <w:p w14:paraId="6A07A374" w14:textId="3408A7C5" w:rsidR="00835B54" w:rsidRPr="00E82F0E" w:rsidRDefault="00835B54" w:rsidP="00E82F0E">
      <w:pPr>
        <w:pStyle w:val="ListParagraph"/>
        <w:numPr>
          <w:ilvl w:val="0"/>
          <w:numId w:val="10"/>
        </w:numPr>
        <w:spacing w:after="0" w:line="360" w:lineRule="auto"/>
        <w:jc w:val="both"/>
        <w:rPr>
          <w:rFonts w:ascii="NSimSun" w:eastAsia="NSimSun" w:hAnsi="NSimSun"/>
          <w:b/>
          <w:bCs/>
          <w:sz w:val="24"/>
          <w:szCs w:val="24"/>
        </w:rPr>
      </w:pPr>
      <w:r w:rsidRPr="00E82F0E">
        <w:rPr>
          <w:rFonts w:ascii="NSimSun" w:eastAsia="NSimSun" w:hAnsi="NSimSun"/>
          <w:b/>
          <w:bCs/>
          <w:sz w:val="24"/>
          <w:szCs w:val="24"/>
        </w:rPr>
        <w:t>Perlindungan dan Pengembangan Ekonomi Lokal Berbasis Budaya Daerah</w:t>
      </w:r>
    </w:p>
    <w:p w14:paraId="742DA820"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Fraksi Partai Golkar menyampaikan perhatian serius dan keprihatinan mendalam atas tindakan penertiban terhadap pelaku Usaha Mikro, Kecil, dan Menengah (UMKM) penyulingan minuman tradisional lokal “arak” atau </w:t>
      </w:r>
      <w:r w:rsidRPr="00835B54">
        <w:rPr>
          <w:rFonts w:ascii="NSimSun" w:eastAsia="NSimSun" w:hAnsi="NSimSun"/>
          <w:i/>
          <w:iCs/>
          <w:sz w:val="24"/>
          <w:szCs w:val="24"/>
        </w:rPr>
        <w:t>moke</w:t>
      </w:r>
      <w:r w:rsidRPr="00835B54">
        <w:rPr>
          <w:rFonts w:ascii="NSimSun" w:eastAsia="NSimSun" w:hAnsi="NSimSun"/>
          <w:sz w:val="24"/>
          <w:szCs w:val="24"/>
        </w:rPr>
        <w:t>, yang saat ini dikelola oleh sebagian masyarakat, khususnya di wilayah Aimere, Inerie, dan Golewa Selatan dalam skala industri rumah tangga.</w:t>
      </w:r>
      <w:r w:rsidR="005B409B">
        <w:rPr>
          <w:rFonts w:ascii="NSimSun" w:eastAsia="NSimSun" w:hAnsi="NSimSun"/>
          <w:sz w:val="24"/>
          <w:szCs w:val="24"/>
        </w:rPr>
        <w:t xml:space="preserve"> </w:t>
      </w:r>
      <w:r w:rsidRPr="00835B54">
        <w:rPr>
          <w:rFonts w:ascii="NSimSun" w:eastAsia="NSimSun" w:hAnsi="NSimSun"/>
          <w:sz w:val="24"/>
          <w:szCs w:val="24"/>
        </w:rPr>
        <w:t>Sektor ini hingga kini belum memperoleh perlindungan melalui regulasi daerah, belum mendapat edukasi berkala terkait tata cara pengolahan pangan yang aman dan higienis, serta belum memiliki mekanisme peredaran produk yang tertib dan berizin.</w:t>
      </w:r>
    </w:p>
    <w:p w14:paraId="110D3FEA"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Perlu dipahami bahwa </w:t>
      </w:r>
      <w:r w:rsidRPr="00835B54">
        <w:rPr>
          <w:rFonts w:ascii="NSimSun" w:eastAsia="NSimSun" w:hAnsi="NSimSun"/>
          <w:i/>
          <w:iCs/>
          <w:sz w:val="24"/>
          <w:szCs w:val="24"/>
        </w:rPr>
        <w:t>moke</w:t>
      </w:r>
      <w:r w:rsidRPr="00835B54">
        <w:rPr>
          <w:rFonts w:ascii="NSimSun" w:eastAsia="NSimSun" w:hAnsi="NSimSun"/>
          <w:sz w:val="24"/>
          <w:szCs w:val="24"/>
        </w:rPr>
        <w:t xml:space="preserve"> bukan sekadar produk minuman tradisional, melainkan bagian integral dari budaya, adat istiadat, dan identitas masyarakat Ngada. </w:t>
      </w:r>
      <w:r w:rsidRPr="00835B54">
        <w:rPr>
          <w:rFonts w:ascii="NSimSun" w:eastAsia="NSimSun" w:hAnsi="NSimSun"/>
          <w:i/>
          <w:iCs/>
          <w:sz w:val="24"/>
          <w:szCs w:val="24"/>
        </w:rPr>
        <w:t>Moke</w:t>
      </w:r>
      <w:r w:rsidRPr="00835B54">
        <w:rPr>
          <w:rFonts w:ascii="NSimSun" w:eastAsia="NSimSun" w:hAnsi="NSimSun"/>
          <w:sz w:val="24"/>
          <w:szCs w:val="24"/>
        </w:rPr>
        <w:t xml:space="preserve"> memiliki fungsi sosial dan kultural yang kuat, digunakan dalam berbagai upacara adat, kegiatan keagamaan, serta prosesi sosial kemasyarakatan, sehingga menjadi unsur yang tidak terpisahkan dari kehidupan masyarakat Ngada.</w:t>
      </w:r>
    </w:p>
    <w:p w14:paraId="4B7D40CC"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Selain bernilai budaya, kegiatan penyulingan </w:t>
      </w:r>
      <w:r w:rsidRPr="00835B54">
        <w:rPr>
          <w:rFonts w:ascii="NSimSun" w:eastAsia="NSimSun" w:hAnsi="NSimSun"/>
          <w:i/>
          <w:iCs/>
          <w:sz w:val="24"/>
          <w:szCs w:val="24"/>
        </w:rPr>
        <w:t>moke</w:t>
      </w:r>
      <w:r w:rsidRPr="00835B54">
        <w:rPr>
          <w:rFonts w:ascii="NSimSun" w:eastAsia="NSimSun" w:hAnsi="NSimSun"/>
          <w:sz w:val="24"/>
          <w:szCs w:val="24"/>
        </w:rPr>
        <w:t xml:space="preserve"> juga merupakan sumber mata pencaharian utama bagi banyak keluarga dan berkontribusi terhadap perputaran ekonomi lokal serta ketahanan ekonomi masyarakat kecil. Oleh </w:t>
      </w:r>
      <w:r w:rsidRPr="00835B54">
        <w:rPr>
          <w:rFonts w:ascii="NSimSun" w:eastAsia="NSimSun" w:hAnsi="NSimSun"/>
          <w:sz w:val="24"/>
          <w:szCs w:val="24"/>
        </w:rPr>
        <w:lastRenderedPageBreak/>
        <w:t>karena itu, penertiban yang dilakukan tanpa memperhatikan aspek sosial-budaya dan pendekatan pembinaan yang tepat berpotensi mencederai kearifan lokal serta mengganggu keberlangsungan ekonomi rakyat.</w:t>
      </w:r>
    </w:p>
    <w:p w14:paraId="6F3C1E6D"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Fraksi Partai Golkar menegaskan pentingnya adanya sinkronisasi kebijakan antara Pemerintah Daerah, DPRD, dan aparat penegak hukum dalam menata usaha penyulingan </w:t>
      </w:r>
      <w:r w:rsidRPr="00835B54">
        <w:rPr>
          <w:rFonts w:ascii="NSimSun" w:eastAsia="NSimSun" w:hAnsi="NSimSun"/>
          <w:i/>
          <w:iCs/>
          <w:sz w:val="24"/>
          <w:szCs w:val="24"/>
        </w:rPr>
        <w:t>moke</w:t>
      </w:r>
      <w:r w:rsidRPr="00835B54">
        <w:rPr>
          <w:rFonts w:ascii="NSimSun" w:eastAsia="NSimSun" w:hAnsi="NSimSun"/>
          <w:sz w:val="24"/>
          <w:szCs w:val="24"/>
        </w:rPr>
        <w:t xml:space="preserve"> agar tetap berjalan dalam koridor hukum, namun dengan pendekatan yang </w:t>
      </w:r>
      <w:r w:rsidRPr="00835B54">
        <w:rPr>
          <w:rFonts w:ascii="NSimSun" w:eastAsia="NSimSun" w:hAnsi="NSimSun"/>
          <w:b/>
          <w:bCs/>
          <w:sz w:val="24"/>
          <w:szCs w:val="24"/>
        </w:rPr>
        <w:t>berkeadilan, berbudaya, dan berpihak pada rakyat kecil</w:t>
      </w:r>
      <w:r w:rsidRPr="00835B54">
        <w:rPr>
          <w:rFonts w:ascii="NSimSun" w:eastAsia="NSimSun" w:hAnsi="NSimSun"/>
          <w:sz w:val="24"/>
          <w:szCs w:val="24"/>
        </w:rPr>
        <w:t>.</w:t>
      </w:r>
    </w:p>
    <w:p w14:paraId="2F50308C"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Fraksi juga mendorong agar Pemerintah Daerah segera menyusun </w:t>
      </w:r>
      <w:r w:rsidRPr="00835B54">
        <w:rPr>
          <w:rFonts w:ascii="NSimSun" w:eastAsia="NSimSun" w:hAnsi="NSimSun"/>
          <w:b/>
          <w:bCs/>
          <w:sz w:val="24"/>
          <w:szCs w:val="24"/>
        </w:rPr>
        <w:t>Peraturan Daerah (Perda)</w:t>
      </w:r>
      <w:r w:rsidRPr="00835B54">
        <w:rPr>
          <w:rFonts w:ascii="NSimSun" w:eastAsia="NSimSun" w:hAnsi="NSimSun"/>
          <w:sz w:val="24"/>
          <w:szCs w:val="24"/>
        </w:rPr>
        <w:t xml:space="preserve"> serta mekanisme </w:t>
      </w:r>
      <w:r w:rsidRPr="00835B54">
        <w:rPr>
          <w:rFonts w:ascii="NSimSun" w:eastAsia="NSimSun" w:hAnsi="NSimSun"/>
          <w:b/>
          <w:bCs/>
          <w:sz w:val="24"/>
          <w:szCs w:val="24"/>
        </w:rPr>
        <w:t>perizinan yang jelas dan terukur</w:t>
      </w:r>
      <w:r w:rsidRPr="00835B54">
        <w:rPr>
          <w:rFonts w:ascii="NSimSun" w:eastAsia="NSimSun" w:hAnsi="NSimSun"/>
          <w:sz w:val="24"/>
          <w:szCs w:val="24"/>
        </w:rPr>
        <w:t xml:space="preserve"> guna memberikan perlindungan hukum, kepastian usaha, serta ruang pemberdayaan bagi pelaku UMKM penyulingan </w:t>
      </w:r>
      <w:r w:rsidRPr="00835B54">
        <w:rPr>
          <w:rFonts w:ascii="NSimSun" w:eastAsia="NSimSun" w:hAnsi="NSimSun"/>
          <w:i/>
          <w:iCs/>
          <w:sz w:val="24"/>
          <w:szCs w:val="24"/>
        </w:rPr>
        <w:t>moke</w:t>
      </w:r>
      <w:r w:rsidRPr="00835B54">
        <w:rPr>
          <w:rFonts w:ascii="NSimSun" w:eastAsia="NSimSun" w:hAnsi="NSimSun"/>
          <w:sz w:val="24"/>
          <w:szCs w:val="24"/>
        </w:rPr>
        <w:t>, sekaligus menjaga nilai-nilai adat yang hidup di tengah masyarakat.</w:t>
      </w:r>
    </w:p>
    <w:p w14:paraId="4701E91D"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Terkait hal ini, perlu pula disoroti program </w:t>
      </w:r>
      <w:r w:rsidRPr="00835B54">
        <w:rPr>
          <w:rFonts w:ascii="NSimSun" w:eastAsia="NSimSun" w:hAnsi="NSimSun"/>
          <w:i/>
          <w:iCs/>
          <w:sz w:val="24"/>
          <w:szCs w:val="24"/>
        </w:rPr>
        <w:t>Sharing</w:t>
      </w:r>
      <w:r w:rsidRPr="00835B54">
        <w:rPr>
          <w:rFonts w:ascii="NSimSun" w:eastAsia="NSimSun" w:hAnsi="NSimSun"/>
          <w:sz w:val="24"/>
          <w:szCs w:val="24"/>
        </w:rPr>
        <w:t xml:space="preserve"> antara Pemerintah Provinsi Nusa Tenggara Timur (NTT) dan Pemerintah Daerah Kabupaten Ngada melalui inisiatif </w:t>
      </w:r>
      <w:r w:rsidRPr="00835B54">
        <w:rPr>
          <w:rFonts w:ascii="NSimSun" w:eastAsia="NSimSun" w:hAnsi="NSimSun"/>
          <w:b/>
          <w:bCs/>
          <w:sz w:val="24"/>
          <w:szCs w:val="24"/>
        </w:rPr>
        <w:t>One Village One Product (OVOP)</w:t>
      </w:r>
      <w:r w:rsidRPr="00835B54">
        <w:rPr>
          <w:rFonts w:ascii="NSimSun" w:eastAsia="NSimSun" w:hAnsi="NSimSun"/>
          <w:sz w:val="24"/>
          <w:szCs w:val="24"/>
        </w:rPr>
        <w:t xml:space="preserve"> yang pernah disampaikan oleh Gubernur NTT saat kunjungan ke Desa Legelapu. Program yang menargetkan para petani dan pengelola minuman arak tradisional tersebut hingga kini belum menunjukkan realisasi yang nyata di lapangan.</w:t>
      </w:r>
    </w:p>
    <w:p w14:paraId="321151B8"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Belum terwujudnya program OVOP menunjukkan adanya kesenjangan antara perencanaan dan pelaksanaan di tingkat daerah. Padahal, program ini memiliki potensi besar untuk meningkatkan perekonomian lokal melalui pemberdayaan petani dan pelaku usaha kecil dalam mengembangkan produk unggulan desa seperti arak tradisional.</w:t>
      </w:r>
    </w:p>
    <w:p w14:paraId="17E3EB77"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Keterlambatan realisasi program ini dapat disebabkan oleh kurangnya koordinasi antarlembaga, keterbatasan anggaran, atau belum tersusunnya mekanisme pelaksanaan yang jelas. Oleh karena itu, Fraksi Partai Golkar mendorong dilakukan </w:t>
      </w:r>
      <w:r w:rsidRPr="00835B54">
        <w:rPr>
          <w:rFonts w:ascii="NSimSun" w:eastAsia="NSimSun" w:hAnsi="NSimSun"/>
          <w:b/>
          <w:bCs/>
          <w:sz w:val="24"/>
          <w:szCs w:val="24"/>
        </w:rPr>
        <w:t>evaluasi menyeluruh dan langkah konkret</w:t>
      </w:r>
      <w:r w:rsidRPr="00835B54">
        <w:rPr>
          <w:rFonts w:ascii="NSimSun" w:eastAsia="NSimSun" w:hAnsi="NSimSun"/>
          <w:sz w:val="24"/>
          <w:szCs w:val="24"/>
        </w:rPr>
        <w:t xml:space="preserve"> dari pihak terkait agar program OVOP dapat dijalankan secara efektif dan benar-benar memberikan manfaat bagi masyarakat setempat.</w:t>
      </w:r>
    </w:p>
    <w:p w14:paraId="2C05F4FD" w14:textId="7F526B1B" w:rsidR="00E82F0E" w:rsidRDefault="00835B54" w:rsidP="005B409B">
      <w:pPr>
        <w:spacing w:after="0" w:line="360" w:lineRule="auto"/>
        <w:ind w:left="426"/>
        <w:jc w:val="both"/>
        <w:rPr>
          <w:rFonts w:ascii="NSimSun" w:eastAsia="NSimSun" w:hAnsi="NSimSun"/>
          <w:sz w:val="24"/>
          <w:szCs w:val="24"/>
        </w:rPr>
      </w:pPr>
      <w:r w:rsidRPr="009070B8">
        <w:rPr>
          <w:rFonts w:ascii="NSimSun" w:eastAsia="NSimSun" w:hAnsi="NSimSun"/>
          <w:sz w:val="24"/>
          <w:szCs w:val="24"/>
        </w:rPr>
        <w:lastRenderedPageBreak/>
        <w:t xml:space="preserve">Lebih lanjut, Fraksi Partai Golkar mengusulkan dilakukannya kajian komprehensif mengenai tata kelola produksi, distribusi, dan pemanfaatan </w:t>
      </w:r>
      <w:r w:rsidRPr="009070B8">
        <w:rPr>
          <w:rFonts w:ascii="NSimSun" w:eastAsia="NSimSun" w:hAnsi="NSimSun"/>
          <w:i/>
          <w:iCs/>
          <w:sz w:val="24"/>
          <w:szCs w:val="24"/>
        </w:rPr>
        <w:t>moke</w:t>
      </w:r>
      <w:r w:rsidRPr="009070B8">
        <w:rPr>
          <w:rFonts w:ascii="NSimSun" w:eastAsia="NSimSun" w:hAnsi="NSimSun"/>
          <w:sz w:val="24"/>
          <w:szCs w:val="24"/>
        </w:rPr>
        <w:t xml:space="preserve"> tradisional, sehingga keberadaannya dapat mendukung pelestarian budaya, peningkatan ekonomi masyarakat, dan memperkuat citra positif Kabupaten Ngada sebagai daerah beradat dan berbudaya</w:t>
      </w:r>
      <w:r w:rsidRPr="00835B54">
        <w:rPr>
          <w:rFonts w:ascii="NSimSun" w:eastAsia="NSimSun" w:hAnsi="NSimSun"/>
          <w:sz w:val="24"/>
          <w:szCs w:val="24"/>
        </w:rPr>
        <w:t>.</w:t>
      </w:r>
    </w:p>
    <w:p w14:paraId="409E85DF" w14:textId="0341E083" w:rsidR="00835B54" w:rsidRPr="00E82F0E" w:rsidRDefault="00835B54" w:rsidP="00D74888">
      <w:pPr>
        <w:pStyle w:val="ListParagraph"/>
        <w:numPr>
          <w:ilvl w:val="0"/>
          <w:numId w:val="10"/>
        </w:numPr>
        <w:spacing w:after="0" w:line="360" w:lineRule="auto"/>
        <w:jc w:val="both"/>
        <w:rPr>
          <w:rFonts w:ascii="NSimSun" w:eastAsia="NSimSun" w:hAnsi="NSimSun"/>
          <w:sz w:val="24"/>
          <w:szCs w:val="24"/>
        </w:rPr>
      </w:pPr>
      <w:r w:rsidRPr="00E82F0E">
        <w:rPr>
          <w:rFonts w:ascii="NSimSun" w:eastAsia="NSimSun" w:hAnsi="NSimSun"/>
          <w:b/>
          <w:bCs/>
          <w:sz w:val="24"/>
          <w:szCs w:val="24"/>
        </w:rPr>
        <w:t>Penguatan Sektor Perikanan sebagai Sumber Pangan dan Pendapatan Daerah</w:t>
      </w:r>
    </w:p>
    <w:p w14:paraId="3BAEDE2D"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Kebutuhan ikan sebagai sumber pangan berprotein tinggi terus meningkat seiring pertumbuhan penduduk dan kesadaran masyarakat akan pentingnya gizi seimbang. Dengan garis pantai yang cukup panjang di wilayah utara dan selatan, potensi perikanan Kabupaten Ngada tergolong tinggi.</w:t>
      </w:r>
    </w:p>
    <w:p w14:paraId="087B9668"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Produksi ikan menunjukkan tren peningkatan setiap tahun, sejalan dengan meningkatnya alokasi bantuan pemerintah bagi nelayan. Namun demikian, peningkatan pendapatan daerah dari sektor perikanan masih belum signifikan.</w:t>
      </w:r>
    </w:p>
    <w:p w14:paraId="2BA9ABC1" w14:textId="77777777" w:rsidR="005B409B"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Meskipun potensi sumber daya ikan sangat besar dan dukungan pemerintah terhadap nelayan semakin meningkat, hal ini belum sepenuhnya mampu mendorong peningkatan pendapatan daerah secara optimal. Kondisi ini dapat disebabkan oleh keterbatasan sarana pengolahan hasil perikanan, sistem distribusi yang belum efisien, serta rendahnya nilai tambah dari produk ikan yang dihasilkan.</w:t>
      </w:r>
    </w:p>
    <w:p w14:paraId="53F100BC" w14:textId="76F18C8B" w:rsidR="00E82F0E" w:rsidRDefault="00835B54" w:rsidP="005B409B">
      <w:pPr>
        <w:spacing w:after="0" w:line="360" w:lineRule="auto"/>
        <w:ind w:left="426"/>
        <w:jc w:val="both"/>
        <w:rPr>
          <w:rFonts w:ascii="NSimSun" w:eastAsia="NSimSun" w:hAnsi="NSimSun"/>
          <w:sz w:val="24"/>
          <w:szCs w:val="24"/>
        </w:rPr>
      </w:pPr>
      <w:r w:rsidRPr="00835B54">
        <w:rPr>
          <w:rFonts w:ascii="NSimSun" w:eastAsia="NSimSun" w:hAnsi="NSimSun"/>
          <w:sz w:val="24"/>
          <w:szCs w:val="24"/>
        </w:rPr>
        <w:t xml:space="preserve">Untuk itu, Fraksi Partai Golkar mendorong pemerintah daerah agar menyusun </w:t>
      </w:r>
      <w:r w:rsidRPr="009070B8">
        <w:rPr>
          <w:rFonts w:ascii="NSimSun" w:eastAsia="NSimSun" w:hAnsi="NSimSun"/>
          <w:sz w:val="24"/>
          <w:szCs w:val="24"/>
        </w:rPr>
        <w:t>strategi pengelolaan sektor perikanan yang terpadu dan berorientasi pada peningkatan nilai ekonomi, termasuk pengembangan industri hilir dan diversifikasi produk olahan ikan</w:t>
      </w:r>
      <w:r w:rsidRPr="00835B54">
        <w:rPr>
          <w:rFonts w:ascii="NSimSun" w:eastAsia="NSimSun" w:hAnsi="NSimSun"/>
          <w:sz w:val="24"/>
          <w:szCs w:val="24"/>
        </w:rPr>
        <w:t>, guna mendorong pertumbuhan ekonomi masyarakat pesisir secara berkelanjutan.</w:t>
      </w:r>
    </w:p>
    <w:p w14:paraId="482809C7" w14:textId="09AB0839" w:rsidR="00E82F0E" w:rsidRPr="000219E4" w:rsidRDefault="00E82F0E" w:rsidP="00E82F0E">
      <w:pPr>
        <w:pStyle w:val="ListParagraph"/>
        <w:numPr>
          <w:ilvl w:val="0"/>
          <w:numId w:val="10"/>
        </w:numPr>
        <w:spacing w:after="0" w:line="360" w:lineRule="auto"/>
        <w:jc w:val="both"/>
        <w:rPr>
          <w:rFonts w:ascii="NSimSun" w:eastAsia="NSimSun" w:hAnsi="NSimSun"/>
          <w:sz w:val="24"/>
          <w:szCs w:val="24"/>
        </w:rPr>
      </w:pPr>
      <w:r w:rsidRPr="000219E4">
        <w:rPr>
          <w:rFonts w:ascii="NSimSun" w:eastAsia="NSimSun" w:hAnsi="NSimSun" w:cs="Times New Roman"/>
          <w:kern w:val="0"/>
          <w:sz w:val="24"/>
          <w:szCs w:val="24"/>
          <w:lang w:eastAsia="en-ID"/>
          <w14:ligatures w14:val="none"/>
        </w:rPr>
        <w:t xml:space="preserve">Fraksi memandang bahwa pemberian TPP harus berbasis pada prinsip </w:t>
      </w:r>
      <w:r w:rsidRPr="000219E4">
        <w:rPr>
          <w:rFonts w:ascii="NSimSun" w:eastAsia="NSimSun" w:hAnsi="NSimSun" w:cs="Times New Roman"/>
          <w:b/>
          <w:bCs/>
          <w:kern w:val="0"/>
          <w:sz w:val="24"/>
          <w:szCs w:val="24"/>
          <w:lang w:eastAsia="en-ID"/>
          <w14:ligatures w14:val="none"/>
        </w:rPr>
        <w:t>kinerja, keadilan, dan motivasi kerja</w:t>
      </w:r>
      <w:r w:rsidRPr="000219E4">
        <w:rPr>
          <w:rFonts w:ascii="NSimSun" w:eastAsia="NSimSun" w:hAnsi="NSimSun" w:cs="Times New Roman"/>
          <w:kern w:val="0"/>
          <w:sz w:val="24"/>
          <w:szCs w:val="24"/>
          <w:lang w:eastAsia="en-ID"/>
          <w14:ligatures w14:val="none"/>
        </w:rPr>
        <w:t xml:space="preserve">. Penyaluran TPP yang tidak disertai dengan sistem penilaian kinerja yang terukur berpotensi menurunkan semangat kerja aparatur dan menciptakan kesenjangan antarpegawai. Oleh karena itu, diperlukan mekanisme evaluasi kinerja yang transparan, objektif, dan </w:t>
      </w:r>
      <w:r w:rsidRPr="000219E4">
        <w:rPr>
          <w:rFonts w:ascii="NSimSun" w:eastAsia="NSimSun" w:hAnsi="NSimSun" w:cs="Times New Roman"/>
          <w:kern w:val="0"/>
          <w:sz w:val="24"/>
          <w:szCs w:val="24"/>
          <w:lang w:eastAsia="en-ID"/>
          <w14:ligatures w14:val="none"/>
        </w:rPr>
        <w:lastRenderedPageBreak/>
        <w:t xml:space="preserve">berbasis capaian hasil kerja untuk memastikan bahwa TPP benar-benar menjadi instrumen peningkatan etos kerja dan profesionalisme aparatur. Di sisi lain, </w:t>
      </w:r>
      <w:r w:rsidRPr="000219E4">
        <w:rPr>
          <w:rFonts w:ascii="NSimSun" w:eastAsia="NSimSun" w:hAnsi="NSimSun" w:cs="Times New Roman"/>
          <w:b/>
          <w:bCs/>
          <w:kern w:val="0"/>
          <w:sz w:val="24"/>
          <w:szCs w:val="24"/>
          <w:lang w:eastAsia="en-ID"/>
          <w14:ligatures w14:val="none"/>
        </w:rPr>
        <w:t>tenaga P3K paruh waktu</w:t>
      </w:r>
      <w:r w:rsidRPr="000219E4">
        <w:rPr>
          <w:rFonts w:ascii="NSimSun" w:eastAsia="NSimSun" w:hAnsi="NSimSun" w:cs="Times New Roman"/>
          <w:kern w:val="0"/>
          <w:sz w:val="24"/>
          <w:szCs w:val="24"/>
          <w:lang w:eastAsia="en-ID"/>
          <w14:ligatures w14:val="none"/>
        </w:rPr>
        <w:t xml:space="preserve"> sering kali menjadi bagian penting dalam mendukung operasional pemerintahan, namun belum memperoleh penghargaan yang sepadan. Fraksi menilai perlu adanya </w:t>
      </w:r>
      <w:r w:rsidRPr="000219E4">
        <w:rPr>
          <w:rFonts w:ascii="NSimSun" w:eastAsia="NSimSun" w:hAnsi="NSimSun" w:cs="Times New Roman"/>
          <w:b/>
          <w:bCs/>
          <w:kern w:val="0"/>
          <w:sz w:val="24"/>
          <w:szCs w:val="24"/>
          <w:lang w:eastAsia="en-ID"/>
          <w14:ligatures w14:val="none"/>
        </w:rPr>
        <w:t>kebijakan afirmatif</w:t>
      </w:r>
      <w:r w:rsidRPr="000219E4">
        <w:rPr>
          <w:rFonts w:ascii="NSimSun" w:eastAsia="NSimSun" w:hAnsi="NSimSun" w:cs="Times New Roman"/>
          <w:kern w:val="0"/>
          <w:sz w:val="24"/>
          <w:szCs w:val="24"/>
          <w:lang w:eastAsia="en-ID"/>
          <w14:ligatures w14:val="none"/>
        </w:rPr>
        <w:t xml:space="preserve"> berupa insentif atau bentuk penghargaan lainnya bagi P3K paruh waktu, sehingga tercipta rasa keadilan dan semangat kerja yang selaras di seluruh unsur aparatur pemerintah daerah.</w:t>
      </w:r>
    </w:p>
    <w:p w14:paraId="1D3D3EFE" w14:textId="4EA5C29E" w:rsidR="00835B54" w:rsidRPr="000219E4" w:rsidRDefault="00835B54" w:rsidP="00E82F0E">
      <w:pPr>
        <w:pStyle w:val="ListParagraph"/>
        <w:numPr>
          <w:ilvl w:val="0"/>
          <w:numId w:val="10"/>
        </w:numPr>
        <w:spacing w:before="100" w:beforeAutospacing="1" w:after="100" w:afterAutospacing="1" w:line="240" w:lineRule="auto"/>
        <w:rPr>
          <w:rFonts w:ascii="NSimSun" w:eastAsia="NSimSun" w:hAnsi="NSimSun" w:cs="Times New Roman"/>
          <w:kern w:val="0"/>
          <w:sz w:val="24"/>
          <w:szCs w:val="24"/>
          <w:lang w:eastAsia="en-ID"/>
          <w14:ligatures w14:val="none"/>
        </w:rPr>
      </w:pPr>
      <w:r w:rsidRPr="000219E4">
        <w:rPr>
          <w:rFonts w:ascii="NSimSun" w:eastAsia="NSimSun" w:hAnsi="NSimSun"/>
          <w:b/>
          <w:bCs/>
          <w:sz w:val="24"/>
          <w:szCs w:val="24"/>
        </w:rPr>
        <w:t>Dukungan terhadap Pemekaran Kecamatan Riung dan Riung Barat</w:t>
      </w:r>
    </w:p>
    <w:p w14:paraId="350971CA" w14:textId="77777777" w:rsid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Fraksi Partai Golkar memberikan apresiasi kepada Pemerintah Kabupaten Ngada atas kesiapan dalam menyusun naskah perubahan tiga Rancangan Peraturan Daerah (Ranperda) yang berkaitan dengan Desa. Langkah ini menunjukkan komitmen pemerintah dalam memperbaiki tata kelola pemerintahan desa ke arah yang lebih baik.</w:t>
      </w:r>
    </w:p>
    <w:p w14:paraId="19CA1862" w14:textId="77777777" w:rsid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Fraksi mencatat bahwa tidak semua penetapan Pelaksana Tugas (PLT) Kepala Desa memberikan dampak positif terhadap peningkatan tata kelola pemerintahan desa. Oleh karena itu, Fraksi mendorong agar proses finalisasi Ranperda perubahan tersebut dilakukan secara cepat, terbuka terhadap berbagai masukan pihak terkait, dan disesuaikan dengan ketentuan peraturan perundang-undangan yang lebih tinggi.</w:t>
      </w:r>
    </w:p>
    <w:p w14:paraId="75104B5D" w14:textId="77777777" w:rsid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Terkait tata kelola pemerintahan desa, Fraksi mencatat masih terdapat kekosongan jabatan di tingkat desa, baik perangkat desa maupun Badan Permusyawaratan Desa (BPD). Kondisi ini menyebabkan penumpukan beban kerja pada segelintir orang dan berdampak pada lambannya proses pembangunan desa. Selain itu, kualitas sumber daya manusia (SDM) Kepala Desa, perangkat desa, dan BPD juga masih perlu mendapat perhatian serius.</w:t>
      </w:r>
    </w:p>
    <w:p w14:paraId="2562E420" w14:textId="77777777" w:rsid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 xml:space="preserve">Perencanaan pembangunan desa masih sangat bergantung pada fasilitator desa dan kecamatan, baik dalam aspek teknis maupun pemberdayaan. Padahal, </w:t>
      </w:r>
      <w:r w:rsidRPr="005B409B">
        <w:rPr>
          <w:rFonts w:ascii="NSimSun" w:eastAsia="NSimSun" w:hAnsi="NSimSun" w:cs="Times New Roman"/>
          <w:kern w:val="0"/>
          <w:sz w:val="24"/>
          <w:szCs w:val="24"/>
          <w:lang w:eastAsia="en-ID"/>
          <w14:ligatures w14:val="none"/>
        </w:rPr>
        <w:lastRenderedPageBreak/>
        <w:t>banyak Aparatur Sipil Negara (ASN) di tingkat kecamatan yang seharusnya dapat mendukung kinerja pemerintahan desa, namun terkendala oleh keterbatasan anggaran operasional, baik di dinas teknis maupun di pemerintah kecamatan.</w:t>
      </w:r>
    </w:p>
    <w:p w14:paraId="2C9FF295" w14:textId="77777777" w:rsid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Untuk itu, Fraksi Partai Golkar meminta perhatian pemerintah terhadap peningkatan kapasitas SDM Kepala Desa, perangkat desa, dan BPD. Pemerintah daerah wajib mengalokasikan anggaran khusus untuk pengembangan kapasitas (capacity building) serta melaksanakan monitoring dan evaluasi secara berkala melalui dinas teknis dan pemerintah kecamatan.</w:t>
      </w:r>
    </w:p>
    <w:p w14:paraId="3B51C6F2" w14:textId="77777777" w:rsid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Selain itu, Fraksi menilai perlunya perhatian khusus terhadap kecamatan dengan wilayah yang luas dan jumlah desa yang banyak, agar dapat dipertimbangkan untuk dimekarkan menjadi beberapa kecamatan baru guna memperlancar koordinasi dan pelayanan kepada masyarakat.</w:t>
      </w:r>
    </w:p>
    <w:p w14:paraId="6B394925" w14:textId="77777777" w:rsid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Fraksi Partai Golkar mendukung sepenuhnya aspirasi masyarakat Kecamatan Bajawa, Kecamatan Jerebuu, Kecamatan Riung, dan Kecamatan Riung Barat terkait rencana pemekaran wilayah sebagai langkah strategis untuk meningkatkan efektivitas pelayanan publik dan pemerataan pembangunan. Pemekaran wilayah diharapkan dapat memperkuat tata kelola pemerintahan lokal, memperpendek rentang kendali administrasi, serta mempermudah akses layanan masyarakat.</w:t>
      </w:r>
    </w:p>
    <w:p w14:paraId="13059BFE" w14:textId="6EEBE83C" w:rsidR="005B409B" w:rsidRPr="005B409B" w:rsidRDefault="005B409B" w:rsidP="005B409B">
      <w:pPr>
        <w:spacing w:before="100" w:beforeAutospacing="1" w:after="100" w:afterAutospacing="1" w:line="360" w:lineRule="auto"/>
        <w:ind w:left="426"/>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Fraksi juga mendorong agar Pemerintah Daerah mengawal proses pemekaran secara terencana, partisipatif, dan sesuai dengan ketentuan peraturan perundang-undangan, sehingga pelaksanaannya berjalan optimal tanpa menimbulkan beban fiskal baru bagi daerah, serta benar-benar memberikan manfaat nyata bagi masyarakat di wilayah Bajawa, Jerebuu, Riung, dan Riung Barat.</w:t>
      </w:r>
    </w:p>
    <w:p w14:paraId="19E5C8B1" w14:textId="77777777" w:rsidR="00D74888" w:rsidRPr="00D74888" w:rsidRDefault="00E1103F" w:rsidP="00D74888">
      <w:pPr>
        <w:pStyle w:val="ListParagraph"/>
        <w:numPr>
          <w:ilvl w:val="0"/>
          <w:numId w:val="10"/>
        </w:numPr>
        <w:spacing w:after="0" w:line="360" w:lineRule="auto"/>
        <w:jc w:val="both"/>
        <w:rPr>
          <w:rFonts w:ascii="NSimSun" w:eastAsia="NSimSun" w:hAnsi="NSimSun"/>
          <w:sz w:val="24"/>
          <w:szCs w:val="24"/>
        </w:rPr>
      </w:pPr>
      <w:r>
        <w:rPr>
          <w:rFonts w:ascii="NSimSun" w:eastAsia="NSimSun" w:hAnsi="NSimSun" w:cs="Times New Roman"/>
          <w:kern w:val="0"/>
          <w:sz w:val="24"/>
          <w:szCs w:val="24"/>
          <w:lang w:eastAsia="en-ID"/>
          <w14:ligatures w14:val="none"/>
        </w:rPr>
        <w:lastRenderedPageBreak/>
        <w:t xml:space="preserve">Fraksi Golkar meminta </w:t>
      </w:r>
      <w:r w:rsidR="00935604" w:rsidRPr="00935604">
        <w:rPr>
          <w:rFonts w:ascii="NSimSun" w:eastAsia="NSimSun" w:hAnsi="NSimSun" w:cs="Times New Roman"/>
          <w:kern w:val="0"/>
          <w:sz w:val="24"/>
          <w:szCs w:val="24"/>
          <w:lang w:eastAsia="en-ID"/>
          <w14:ligatures w14:val="none"/>
        </w:rPr>
        <w:t xml:space="preserve">penjelasan pemerintah mengenai progres program kegiatan pelayanan vaksinasi kanker serviks di Kabupaten Ngada merupakan hal yang sangat penting dan relevan. Program vaksinasi kanker serviks, khususnya vaksin HPV, memiliki peran strategis dalam upaya pencegahan dini terhadap kanker serviks yang menjadi salah satu penyebab utama kematian pada perempuan. </w:t>
      </w:r>
    </w:p>
    <w:p w14:paraId="4172DB1E" w14:textId="77777777" w:rsidR="005B409B" w:rsidRDefault="00935604" w:rsidP="005B409B">
      <w:pPr>
        <w:pStyle w:val="ListParagraph"/>
        <w:spacing w:after="0" w:line="360" w:lineRule="auto"/>
        <w:ind w:left="360"/>
        <w:jc w:val="both"/>
        <w:rPr>
          <w:rFonts w:ascii="NSimSun" w:eastAsia="NSimSun" w:hAnsi="NSimSun" w:cs="Times New Roman"/>
          <w:kern w:val="0"/>
          <w:sz w:val="24"/>
          <w:szCs w:val="24"/>
          <w:lang w:eastAsia="en-ID"/>
          <w14:ligatures w14:val="none"/>
        </w:rPr>
      </w:pPr>
      <w:r w:rsidRPr="00D74888">
        <w:rPr>
          <w:rFonts w:ascii="NSimSun" w:eastAsia="NSimSun" w:hAnsi="NSimSun" w:cs="Times New Roman"/>
          <w:kern w:val="0"/>
          <w:sz w:val="24"/>
          <w:szCs w:val="24"/>
          <w:lang w:eastAsia="en-ID"/>
          <w14:ligatures w14:val="none"/>
        </w:rPr>
        <w:t>Pemerintah daerah perlu memberikan laporan yang transparan dan terperinci mengenai pelaksanaan program tersebut, meliputi capaian sasaran vaksinasi, jumlah peserta yang telah menerima vaksin, ketersediaan vaksin, serta kendala yang dihadapi di lapangan. Penjelasan ini tidak hanya menunjukkan akuntabilitas pemerintah, tetapi juga membantu masyarakat memahami sejauh mana program berjalan dan apa langkah yang akan diambil untuk meningkatkan cakupan vaksinasi.</w:t>
      </w:r>
    </w:p>
    <w:p w14:paraId="02365F6C" w14:textId="6EC973F8" w:rsidR="00935604" w:rsidRPr="005B409B" w:rsidRDefault="00935604" w:rsidP="005B409B">
      <w:pPr>
        <w:pStyle w:val="ListParagraph"/>
        <w:spacing w:after="0" w:line="360" w:lineRule="auto"/>
        <w:ind w:left="360"/>
        <w:jc w:val="both"/>
        <w:rPr>
          <w:rFonts w:ascii="NSimSun" w:eastAsia="NSimSun" w:hAnsi="NSimSun"/>
          <w:sz w:val="24"/>
          <w:szCs w:val="24"/>
        </w:rPr>
      </w:pPr>
      <w:r w:rsidRPr="005B409B">
        <w:rPr>
          <w:rFonts w:ascii="NSimSun" w:eastAsia="NSimSun" w:hAnsi="NSimSun" w:cs="Times New Roman"/>
          <w:kern w:val="0"/>
          <w:sz w:val="24"/>
          <w:szCs w:val="24"/>
          <w:lang w:eastAsia="en-ID"/>
          <w14:ligatures w14:val="none"/>
        </w:rPr>
        <w:t>Selain itu, penting bagi pemerintah untuk menjelaskan strategi sosialisasi dan edukasi masyarakat, terutama di wilayah dengan tingkat partisipasi rendah, agar tujuan program dapat tercapai secara merata. Dengan adanya penjelasan yang jelas, masyarakat dan pemangku kepentingan dapat bersama-sama mendukung keberhasilan program vaksinasi kanker serviks di Kabupaten Ngada.</w:t>
      </w:r>
    </w:p>
    <w:p w14:paraId="2C90990B" w14:textId="55F328D7" w:rsidR="00935604" w:rsidRPr="00935604" w:rsidRDefault="00935604" w:rsidP="00935604">
      <w:pPr>
        <w:pStyle w:val="ListParagraph"/>
        <w:numPr>
          <w:ilvl w:val="0"/>
          <w:numId w:val="10"/>
        </w:numPr>
        <w:spacing w:before="100" w:beforeAutospacing="1" w:after="100" w:afterAutospacing="1" w:line="360" w:lineRule="auto"/>
        <w:jc w:val="both"/>
        <w:rPr>
          <w:rFonts w:ascii="NSimSun" w:eastAsia="NSimSun" w:hAnsi="NSimSun" w:cs="Times New Roman"/>
          <w:kern w:val="0"/>
          <w:sz w:val="24"/>
          <w:szCs w:val="24"/>
          <w:lang w:eastAsia="en-ID"/>
          <w14:ligatures w14:val="none"/>
        </w:rPr>
      </w:pPr>
      <w:r w:rsidRPr="00935604">
        <w:rPr>
          <w:rFonts w:ascii="NSimSun" w:eastAsia="NSimSun" w:hAnsi="NSimSun" w:cs="Times New Roman"/>
          <w:kern w:val="0"/>
          <w:sz w:val="24"/>
          <w:szCs w:val="24"/>
          <w:lang w:eastAsia="en-ID"/>
          <w14:ligatures w14:val="none"/>
        </w:rPr>
        <w:t xml:space="preserve">Fraksi Golongan Karya memberikan </w:t>
      </w:r>
      <w:r w:rsidRPr="00935604">
        <w:rPr>
          <w:rFonts w:ascii="NSimSun" w:eastAsia="NSimSun" w:hAnsi="NSimSun" w:cs="Times New Roman"/>
          <w:b/>
          <w:bCs/>
          <w:kern w:val="0"/>
          <w:sz w:val="24"/>
          <w:szCs w:val="24"/>
          <w:lang w:eastAsia="en-ID"/>
          <w14:ligatures w14:val="none"/>
        </w:rPr>
        <w:t>apresiasi yang tinggi kepada Pemerintah Daerah Kabupaten Ngada</w:t>
      </w:r>
      <w:r w:rsidRPr="00935604">
        <w:rPr>
          <w:rFonts w:ascii="NSimSun" w:eastAsia="NSimSun" w:hAnsi="NSimSun" w:cs="Times New Roman"/>
          <w:kern w:val="0"/>
          <w:sz w:val="24"/>
          <w:szCs w:val="24"/>
          <w:lang w:eastAsia="en-ID"/>
          <w14:ligatures w14:val="none"/>
        </w:rPr>
        <w:t xml:space="preserve"> atas upaya dan inovasi yang telah dilakukan dalam pengelolaan aset daerah, khususnya terhadap peningkatan pendapatan yang bersumber dari </w:t>
      </w:r>
      <w:r w:rsidRPr="00935604">
        <w:rPr>
          <w:rFonts w:ascii="NSimSun" w:eastAsia="NSimSun" w:hAnsi="NSimSun" w:cs="Times New Roman"/>
          <w:b/>
          <w:bCs/>
          <w:kern w:val="0"/>
          <w:sz w:val="24"/>
          <w:szCs w:val="24"/>
          <w:lang w:eastAsia="en-ID"/>
          <w14:ligatures w14:val="none"/>
        </w:rPr>
        <w:t>retribusi pemakaian kendaraan bermotor</w:t>
      </w:r>
      <w:r w:rsidRPr="00935604">
        <w:rPr>
          <w:rFonts w:ascii="NSimSun" w:eastAsia="NSimSun" w:hAnsi="NSimSun" w:cs="Times New Roman"/>
          <w:kern w:val="0"/>
          <w:sz w:val="24"/>
          <w:szCs w:val="24"/>
          <w:lang w:eastAsia="en-ID"/>
          <w14:ligatures w14:val="none"/>
        </w:rPr>
        <w:t xml:space="preserve"> yang mengalami kenaikan signifikan sebesar </w:t>
      </w:r>
      <w:r w:rsidRPr="00935604">
        <w:rPr>
          <w:rFonts w:ascii="NSimSun" w:eastAsia="NSimSun" w:hAnsi="NSimSun" w:cs="Times New Roman"/>
          <w:b/>
          <w:bCs/>
          <w:kern w:val="0"/>
          <w:sz w:val="24"/>
          <w:szCs w:val="24"/>
          <w:lang w:eastAsia="en-ID"/>
          <w14:ligatures w14:val="none"/>
        </w:rPr>
        <w:t>Rp782.000.000</w:t>
      </w:r>
      <w:r w:rsidRPr="00935604">
        <w:rPr>
          <w:rFonts w:ascii="NSimSun" w:eastAsia="NSimSun" w:hAnsi="NSimSun" w:cs="Times New Roman"/>
          <w:kern w:val="0"/>
          <w:sz w:val="24"/>
          <w:szCs w:val="24"/>
          <w:lang w:eastAsia="en-ID"/>
          <w14:ligatures w14:val="none"/>
        </w:rPr>
        <w:t xml:space="preserve">, serta </w:t>
      </w:r>
      <w:r w:rsidRPr="00935604">
        <w:rPr>
          <w:rFonts w:ascii="NSimSun" w:eastAsia="NSimSun" w:hAnsi="NSimSun" w:cs="Times New Roman"/>
          <w:b/>
          <w:bCs/>
          <w:kern w:val="0"/>
          <w:sz w:val="24"/>
          <w:szCs w:val="24"/>
          <w:lang w:eastAsia="en-ID"/>
          <w14:ligatures w14:val="none"/>
        </w:rPr>
        <w:t>retribusi pemakaian laboratorium</w:t>
      </w:r>
      <w:r w:rsidRPr="00935604">
        <w:rPr>
          <w:rFonts w:ascii="NSimSun" w:eastAsia="NSimSun" w:hAnsi="NSimSun" w:cs="Times New Roman"/>
          <w:kern w:val="0"/>
          <w:sz w:val="24"/>
          <w:szCs w:val="24"/>
          <w:lang w:eastAsia="en-ID"/>
          <w14:ligatures w14:val="none"/>
        </w:rPr>
        <w:t xml:space="preserve"> yang meningkat sebesar </w:t>
      </w:r>
      <w:r w:rsidRPr="00935604">
        <w:rPr>
          <w:rFonts w:ascii="NSimSun" w:eastAsia="NSimSun" w:hAnsi="NSimSun" w:cs="Times New Roman"/>
          <w:b/>
          <w:bCs/>
          <w:kern w:val="0"/>
          <w:sz w:val="24"/>
          <w:szCs w:val="24"/>
          <w:lang w:eastAsia="en-ID"/>
          <w14:ligatures w14:val="none"/>
        </w:rPr>
        <w:t>Rp300.000.000</w:t>
      </w:r>
      <w:r w:rsidRPr="00935604">
        <w:rPr>
          <w:rFonts w:ascii="NSimSun" w:eastAsia="NSimSun" w:hAnsi="NSimSun" w:cs="Times New Roman"/>
          <w:kern w:val="0"/>
          <w:sz w:val="24"/>
          <w:szCs w:val="24"/>
          <w:lang w:eastAsia="en-ID"/>
          <w14:ligatures w14:val="none"/>
        </w:rPr>
        <w:t xml:space="preserve"> dibandingkan dengan tahun anggaran sebelumnya.</w:t>
      </w:r>
      <w:r w:rsidR="009070B8">
        <w:rPr>
          <w:rFonts w:ascii="NSimSun" w:eastAsia="NSimSun" w:hAnsi="NSimSun" w:cs="Times New Roman"/>
          <w:kern w:val="0"/>
          <w:sz w:val="24"/>
          <w:szCs w:val="24"/>
          <w:lang w:eastAsia="en-ID"/>
          <w14:ligatures w14:val="none"/>
        </w:rPr>
        <w:t xml:space="preserve"> </w:t>
      </w:r>
      <w:r w:rsidRPr="00935604">
        <w:rPr>
          <w:rFonts w:ascii="NSimSun" w:eastAsia="NSimSun" w:hAnsi="NSimSun" w:cs="Times New Roman"/>
          <w:kern w:val="0"/>
          <w:sz w:val="24"/>
          <w:szCs w:val="24"/>
          <w:lang w:eastAsia="en-ID"/>
          <w14:ligatures w14:val="none"/>
        </w:rPr>
        <w:t>Peningkatan ini menunjukkan adanya langkah nyata pemerintah dalam memperkuat sumber-sumber Pendapatan Asli Daerah (PAD) melalui optimalisasi aset dan peningkatan efisiensi pengelolaan retribusi daerah.</w:t>
      </w:r>
    </w:p>
    <w:p w14:paraId="424C039A" w14:textId="77777777" w:rsidR="00935604" w:rsidRPr="009070B8" w:rsidRDefault="00935604" w:rsidP="00935604">
      <w:pPr>
        <w:pStyle w:val="ListParagraph"/>
        <w:spacing w:before="100" w:beforeAutospacing="1" w:after="100" w:afterAutospacing="1" w:line="360" w:lineRule="auto"/>
        <w:jc w:val="both"/>
        <w:rPr>
          <w:rFonts w:ascii="NSimSun" w:eastAsia="NSimSun" w:hAnsi="NSimSun" w:cs="Times New Roman"/>
          <w:kern w:val="0"/>
          <w:sz w:val="24"/>
          <w:szCs w:val="24"/>
          <w:lang w:eastAsia="en-ID"/>
          <w14:ligatures w14:val="none"/>
        </w:rPr>
      </w:pPr>
      <w:r w:rsidRPr="00935604">
        <w:rPr>
          <w:rFonts w:ascii="NSimSun" w:eastAsia="NSimSun" w:hAnsi="NSimSun" w:cs="Times New Roman"/>
          <w:kern w:val="0"/>
          <w:sz w:val="24"/>
          <w:szCs w:val="24"/>
          <w:lang w:eastAsia="en-ID"/>
          <w14:ligatures w14:val="none"/>
        </w:rPr>
        <w:lastRenderedPageBreak/>
        <w:t xml:space="preserve">Namun demikian, </w:t>
      </w:r>
      <w:r w:rsidRPr="009070B8">
        <w:rPr>
          <w:rFonts w:ascii="NSimSun" w:eastAsia="NSimSun" w:hAnsi="NSimSun" w:cs="Times New Roman"/>
          <w:kern w:val="0"/>
          <w:sz w:val="24"/>
          <w:szCs w:val="24"/>
          <w:lang w:eastAsia="en-ID"/>
          <w14:ligatures w14:val="none"/>
        </w:rPr>
        <w:t>Fraksi Golkar juga memandang perlu adanya penjelasan lebih lanjut dari pemerintah terkait dengan tidak munculnya beberapa objek pendapatan yang pada tahun-tahun sebelumnya telah memberikan kontribusi terhadap PAD daerah dan tidak tercantum dalam target pendapatan tahun anggaran 2025. Hal ini perlu dijelaskan agar terdapat kejelasan mengenai kebijakan penghapusan atau penyesuaian terhadap objek-objek dimaksud.</w:t>
      </w:r>
    </w:p>
    <w:p w14:paraId="79330528" w14:textId="77777777" w:rsidR="00935604" w:rsidRPr="009070B8" w:rsidRDefault="00935604" w:rsidP="00935604">
      <w:pPr>
        <w:pStyle w:val="ListParagraph"/>
        <w:spacing w:before="100" w:beforeAutospacing="1" w:after="100" w:afterAutospacing="1" w:line="360" w:lineRule="auto"/>
        <w:jc w:val="both"/>
        <w:rPr>
          <w:rFonts w:ascii="NSimSun" w:eastAsia="NSimSun" w:hAnsi="NSimSun" w:cs="Times New Roman"/>
          <w:kern w:val="0"/>
          <w:sz w:val="24"/>
          <w:szCs w:val="24"/>
          <w:lang w:eastAsia="en-ID"/>
          <w14:ligatures w14:val="none"/>
        </w:rPr>
      </w:pPr>
      <w:r w:rsidRPr="009070B8">
        <w:rPr>
          <w:rFonts w:ascii="NSimSun" w:eastAsia="NSimSun" w:hAnsi="NSimSun" w:cs="Times New Roman"/>
          <w:kern w:val="0"/>
          <w:sz w:val="24"/>
          <w:szCs w:val="24"/>
          <w:lang w:eastAsia="en-ID"/>
          <w14:ligatures w14:val="none"/>
        </w:rPr>
        <w:t>Selain itu, Fraksi Golkar juga memohon penjelasan pemerintah terkait dasar dan pertimbangan dalam penentuan target pendapatan dari objek tertentu, yang menunjukkan angka sama dengan tahun anggaran sebelumnya, bahkan terdapat penurunan yang cukup signifikan pada beberapa sektor pendapatan. Penjelasan ini penting untuk memastikan bahwa penetapan target pendapatan dilakukan secara rasional, terukur, dan mencerminkan potensi riil daerah.</w:t>
      </w:r>
    </w:p>
    <w:p w14:paraId="3559C40C" w14:textId="77777777" w:rsidR="00935604" w:rsidRDefault="00935604" w:rsidP="00935604">
      <w:pPr>
        <w:pStyle w:val="ListParagraph"/>
        <w:spacing w:before="100" w:beforeAutospacing="1" w:after="100" w:afterAutospacing="1" w:line="360" w:lineRule="auto"/>
        <w:jc w:val="both"/>
        <w:rPr>
          <w:rFonts w:ascii="NSimSun" w:eastAsia="NSimSun" w:hAnsi="NSimSun" w:cs="Times New Roman"/>
          <w:kern w:val="0"/>
          <w:sz w:val="24"/>
          <w:szCs w:val="24"/>
          <w:lang w:eastAsia="en-ID"/>
          <w14:ligatures w14:val="none"/>
        </w:rPr>
      </w:pPr>
      <w:r w:rsidRPr="009070B8">
        <w:rPr>
          <w:rFonts w:ascii="NSimSun" w:eastAsia="NSimSun" w:hAnsi="NSimSun" w:cs="Times New Roman"/>
          <w:kern w:val="0"/>
          <w:sz w:val="24"/>
          <w:szCs w:val="24"/>
          <w:lang w:eastAsia="en-ID"/>
          <w14:ligatures w14:val="none"/>
        </w:rPr>
        <w:t>Fraksi Golkar berharap pemerintah dapat memberikan klarifikasi</w:t>
      </w:r>
      <w:r w:rsidRPr="00935604">
        <w:rPr>
          <w:rFonts w:ascii="NSimSun" w:eastAsia="NSimSun" w:hAnsi="NSimSun" w:cs="Times New Roman"/>
          <w:kern w:val="0"/>
          <w:sz w:val="24"/>
          <w:szCs w:val="24"/>
          <w:lang w:eastAsia="en-ID"/>
          <w14:ligatures w14:val="none"/>
        </w:rPr>
        <w:t xml:space="preserve"> yang komprehensif agar proses penyusunan dan pembahasan anggaran dapat berjalan secara transparan, akuntabel, dan berorientasi pada peningkatan kesejahteraan masyarakat Kabupaten Ngada.</w:t>
      </w:r>
    </w:p>
    <w:p w14:paraId="19926FAE" w14:textId="77777777" w:rsidR="009C3F8A" w:rsidRDefault="009C3F8A" w:rsidP="00935604">
      <w:pPr>
        <w:pStyle w:val="ListParagraph"/>
        <w:spacing w:before="100" w:beforeAutospacing="1" w:after="100" w:afterAutospacing="1" w:line="360" w:lineRule="auto"/>
        <w:jc w:val="both"/>
        <w:rPr>
          <w:rFonts w:ascii="NSimSun" w:eastAsia="NSimSun" w:hAnsi="NSimSun" w:cs="Times New Roman"/>
          <w:kern w:val="0"/>
          <w:sz w:val="24"/>
          <w:szCs w:val="24"/>
          <w:lang w:eastAsia="en-ID"/>
          <w14:ligatures w14:val="none"/>
        </w:rPr>
      </w:pPr>
    </w:p>
    <w:p w14:paraId="2BA87B4E" w14:textId="1DB82E9D" w:rsidR="009C3F8A" w:rsidRPr="009C3F8A" w:rsidRDefault="009C3F8A" w:rsidP="005B409B">
      <w:pPr>
        <w:pStyle w:val="ListParagraph"/>
        <w:numPr>
          <w:ilvl w:val="0"/>
          <w:numId w:val="10"/>
        </w:numPr>
        <w:spacing w:line="360" w:lineRule="auto"/>
        <w:ind w:left="709"/>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Fraksi Golongan Karya (Golkar) merekomendasikan kepada Pemerintah Daerah Kabupaten Ngada untuk segera menindaklanjuti persoalan layanan air bersih di Desa Naru, Kecamatan Bajawa.</w:t>
      </w:r>
    </w:p>
    <w:p w14:paraId="798F3341"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Rekomendasi terkait penyediaan air bersih di Desa Naru telah berulang kali disampaikan oleh Fraksi Golkar pada masa sidang sebelumnya, namun hingga saat ini belum terdapat tindak lanjut yang signifikan dari pihak pemerintah daerah.</w:t>
      </w:r>
    </w:p>
    <w:p w14:paraId="05AE2F3D"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Fraksi Golkar menegaskan bahwa pemenuhan kebutuhan air bersih merupakan hak dasar masyarakat dan menjadi bagian penting dalam upaya peningkatan kualitas hidup warga.</w:t>
      </w:r>
    </w:p>
    <w:p w14:paraId="0656FCEC"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lastRenderedPageBreak/>
        <w:t>Desa Naru memiliki peran strategis bagi Kabupaten Ngada, karena selain menjadi wilayah yang memberikan kontribusi signifikan terhadap Pendapatan Asli Daerah (PAD), Naru juga berfungsi sebagai lokasi tempat pembuangan akhir (TPA) bagi wilayah radius kota Bajawa. Aktivitas pengelolaan sampah di wilayah tersebut memerlukan pasokan air yang cukup besar untuk menunjang kebersihan, sanitasi, dan kesehatan lingkungan.</w:t>
      </w:r>
    </w:p>
    <w:p w14:paraId="5231A155"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Namun demikian, hingga saat ini masyarakat Desa Naru belum dapat menikmati layanan air bersih yang layak dan memadai, sehingga berpengaruh terhadap kualitas kesehatan dan kebersihan lingkungan masyarakat setempat.</w:t>
      </w:r>
    </w:p>
    <w:p w14:paraId="55070B2D"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Oleh karena itu, Fraksi Golkar mendorong Pemerintah Daerah Kabupaten Ngada untuk segera mengambil langkah konkret dan berkelanjutan dalam penyediaan serta perbaikan sistem layanan air bersih di Desa Naru dan wilayah sekitarnya.</w:t>
      </w:r>
    </w:p>
    <w:p w14:paraId="0A449A43"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Dengan tetap berpegang pada asas pemanfaatan sumber daya secara optimal serta berlandaskan pada prinsip keadilan dan pemerataan, Fraksi Golkar berharap agar program penyediaan air bersih dapat dijadikan prioritas utama dalam perencanaan pembangunan daerah, sehingga masyarakat Desa Naru dan sekitarnya dapat menikmati akses air bersih yang layak, berkelanjutan, dan sesuai standar pelayanan dasar.</w:t>
      </w:r>
    </w:p>
    <w:p w14:paraId="04DEB8D0"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Selanjutnya, dari seluruh kecamatan yang ada di Kabupaten Ngada, hingga saat ini Kecamatan Riung Barat masih merupakan satu-satunya wilayah yang belum mendapatkan pelayanan air bersih bagi kebutuhan masyarakat setempat.</w:t>
      </w:r>
    </w:p>
    <w:p w14:paraId="036A87DB" w14:textId="42376E15"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Padahal, potensi sumber air di wilayah tersebut sangat memadai dan memiliki peluang besar untuk dikembangkan guna memenuhi kebutuhan air bersih masyarakat.</w:t>
      </w:r>
      <w:r>
        <w:rPr>
          <w:rFonts w:ascii="NSimSun" w:eastAsia="NSimSun" w:hAnsi="NSimSun" w:cs="Times New Roman"/>
          <w:kern w:val="0"/>
          <w:sz w:val="24"/>
          <w:szCs w:val="24"/>
          <w:lang w:eastAsia="en-ID"/>
          <w14:ligatures w14:val="none"/>
        </w:rPr>
        <w:t xml:space="preserve"> </w:t>
      </w:r>
      <w:r w:rsidRPr="009C3F8A">
        <w:rPr>
          <w:rFonts w:ascii="NSimSun" w:eastAsia="NSimSun" w:hAnsi="NSimSun" w:cs="Times New Roman"/>
          <w:kern w:val="0"/>
          <w:sz w:val="24"/>
          <w:szCs w:val="24"/>
          <w:lang w:eastAsia="en-ID"/>
          <w14:ligatures w14:val="none"/>
        </w:rPr>
        <w:t xml:space="preserve">Sehubungan dengan hal tersebut, Fraksi Golkar mendorong Pemerintah Kabupaten Ngada untuk mengoptimalkan pengelolaan </w:t>
      </w:r>
      <w:r w:rsidRPr="009C3F8A">
        <w:rPr>
          <w:rFonts w:ascii="NSimSun" w:eastAsia="NSimSun" w:hAnsi="NSimSun" w:cs="Times New Roman"/>
          <w:kern w:val="0"/>
          <w:sz w:val="24"/>
          <w:szCs w:val="24"/>
          <w:lang w:eastAsia="en-ID"/>
          <w14:ligatures w14:val="none"/>
        </w:rPr>
        <w:lastRenderedPageBreak/>
        <w:t>sumber daya air di Kecamatan Riung Barat melalui Perusahaan Umum Daerah (Perumda) Air Minum.</w:t>
      </w:r>
    </w:p>
    <w:p w14:paraId="28EA8B17" w14:textId="77777777" w:rsidR="009C3F8A" w:rsidRPr="009C3F8A" w:rsidRDefault="009C3F8A" w:rsidP="009C3F8A">
      <w:pPr>
        <w:pStyle w:val="ListParagraph"/>
        <w:spacing w:line="360" w:lineRule="auto"/>
        <w:jc w:val="both"/>
        <w:rPr>
          <w:rFonts w:ascii="NSimSun" w:eastAsia="NSimSun" w:hAnsi="NSimSun" w:cs="Times New Roman"/>
          <w:kern w:val="0"/>
          <w:sz w:val="24"/>
          <w:szCs w:val="24"/>
          <w:lang w:eastAsia="en-ID"/>
          <w14:ligatures w14:val="none"/>
        </w:rPr>
      </w:pPr>
      <w:r w:rsidRPr="009C3F8A">
        <w:rPr>
          <w:rFonts w:ascii="NSimSun" w:eastAsia="NSimSun" w:hAnsi="NSimSun" w:cs="Times New Roman"/>
          <w:kern w:val="0"/>
          <w:sz w:val="24"/>
          <w:szCs w:val="24"/>
          <w:lang w:eastAsia="en-ID"/>
          <w14:ligatures w14:val="none"/>
        </w:rPr>
        <w:t>Pengelolaan air bersih secara profesional oleh Perumda diharapkan tidak hanya dapat memenuhi kebutuhan dasar masyarakat, tetapi juga berkontribusi terhadap peningkatan Pendapatan Asli Daerah (PAD) Kabupaten Ngada melalui penyediaan layanan publik yang berkelanjutan, efisien, dan berorientasi pada kesejahteraan masyarakat.</w:t>
      </w:r>
    </w:p>
    <w:p w14:paraId="2FBB16CE" w14:textId="48ABCC64" w:rsidR="00B0550D" w:rsidRPr="00AB406D" w:rsidRDefault="00AA124E" w:rsidP="005B409B">
      <w:pPr>
        <w:pStyle w:val="ListParagraph"/>
        <w:numPr>
          <w:ilvl w:val="0"/>
          <w:numId w:val="10"/>
        </w:numPr>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Pr>
          <w:rFonts w:ascii="NSimSun" w:eastAsia="NSimSun" w:hAnsi="NSimSun" w:cs="Times New Roman"/>
          <w:kern w:val="0"/>
          <w:sz w:val="24"/>
          <w:szCs w:val="24"/>
          <w:lang w:eastAsia="en-ID"/>
          <w14:ligatures w14:val="none"/>
        </w:rPr>
        <w:t>Pada tahun 2025 fraksi mencatat bahwa a</w:t>
      </w:r>
      <w:r w:rsidR="009070B8">
        <w:rPr>
          <w:rFonts w:ascii="NSimSun" w:eastAsia="NSimSun" w:hAnsi="NSimSun" w:cs="Times New Roman"/>
          <w:kern w:val="0"/>
          <w:sz w:val="24"/>
          <w:szCs w:val="24"/>
          <w:lang w:eastAsia="en-ID"/>
          <w14:ligatures w14:val="none"/>
        </w:rPr>
        <w:t>da</w:t>
      </w:r>
      <w:r>
        <w:rPr>
          <w:rFonts w:ascii="NSimSun" w:eastAsia="NSimSun" w:hAnsi="NSimSun" w:cs="Times New Roman"/>
          <w:kern w:val="0"/>
          <w:sz w:val="24"/>
          <w:szCs w:val="24"/>
          <w:lang w:eastAsia="en-ID"/>
          <w14:ligatures w14:val="none"/>
        </w:rPr>
        <w:t xml:space="preserve"> </w:t>
      </w:r>
      <w:r w:rsidR="00B0550D" w:rsidRPr="00AB406D">
        <w:rPr>
          <w:rFonts w:ascii="NSimSun" w:eastAsia="NSimSun" w:hAnsi="NSimSun" w:cs="Times New Roman"/>
          <w:kern w:val="0"/>
          <w:sz w:val="24"/>
          <w:szCs w:val="24"/>
          <w:lang w:eastAsia="en-ID"/>
          <w14:ligatures w14:val="none"/>
        </w:rPr>
        <w:t>penyertaan modal kepada Bank NTT/BPD sebesar Rp 2.942.630.000 (sekitar Rp 2,9 miliar). Tujuan dari penambahan modal tersebut adalah untuk meningkatkan pendapatan dari dividen, seiring dengan bertambahnya porsi kepemilikan saham.</w:t>
      </w:r>
    </w:p>
    <w:p w14:paraId="78C43FE0" w14:textId="2B26854C" w:rsidR="00B0550D" w:rsidRPr="00AB406D" w:rsidRDefault="00B0550D" w:rsidP="00B0550D">
      <w:pPr>
        <w:pStyle w:val="ListParagraph"/>
        <w:spacing w:before="100" w:beforeAutospacing="1" w:after="100" w:afterAutospacing="1" w:line="360" w:lineRule="auto"/>
        <w:jc w:val="both"/>
        <w:rPr>
          <w:rFonts w:ascii="NSimSun" w:eastAsia="NSimSun" w:hAnsi="NSimSun" w:cs="Times New Roman"/>
          <w:kern w:val="0"/>
          <w:sz w:val="24"/>
          <w:szCs w:val="24"/>
          <w:lang w:eastAsia="en-ID"/>
          <w14:ligatures w14:val="none"/>
        </w:rPr>
      </w:pPr>
      <w:r w:rsidRPr="00AB406D">
        <w:rPr>
          <w:rFonts w:ascii="NSimSun" w:eastAsia="NSimSun" w:hAnsi="NSimSun" w:cs="Times New Roman"/>
          <w:kern w:val="0"/>
          <w:sz w:val="24"/>
          <w:szCs w:val="24"/>
          <w:lang w:eastAsia="en-ID"/>
          <w14:ligatures w14:val="none"/>
        </w:rPr>
        <w:t>Namun demikian, hasil yang diperoleh tidak sesuai dengan harapan. Pendapatan dari dividen tidak mengalami peningkatan, bahkan cenderung menurun atau stagnan. Pada tahun 2025, dividen yang diterima tercatat sebesar Rp 1,7 miliar.</w:t>
      </w:r>
      <w:r w:rsidR="009070B8">
        <w:rPr>
          <w:rFonts w:ascii="NSimSun" w:eastAsia="NSimSun" w:hAnsi="NSimSun" w:cs="Times New Roman"/>
          <w:kern w:val="0"/>
          <w:sz w:val="24"/>
          <w:szCs w:val="24"/>
          <w:lang w:eastAsia="en-ID"/>
          <w14:ligatures w14:val="none"/>
        </w:rPr>
        <w:t xml:space="preserve"> </w:t>
      </w:r>
      <w:r w:rsidRPr="00AB406D">
        <w:rPr>
          <w:rFonts w:ascii="NSimSun" w:eastAsia="NSimSun" w:hAnsi="NSimSun" w:cs="Times New Roman"/>
          <w:kern w:val="0"/>
          <w:sz w:val="24"/>
          <w:szCs w:val="24"/>
          <w:lang w:eastAsia="en-ID"/>
          <w14:ligatures w14:val="none"/>
        </w:rPr>
        <w:t>Rencana dividen untuk tahun 2026 pun diproyeksikan tetap sebesar Rp 1,7 miliar, tanpa adanya kenaikan, meskipun telah dilakukan tambahan penyertaan modal sebesar Rp 2,9 miliar.</w:t>
      </w:r>
    </w:p>
    <w:p w14:paraId="1BAD97D3" w14:textId="239A713F" w:rsidR="00B0550D" w:rsidRPr="00AB406D" w:rsidRDefault="00B0550D" w:rsidP="005B409B">
      <w:pPr>
        <w:pStyle w:val="ListParagraph"/>
        <w:numPr>
          <w:ilvl w:val="0"/>
          <w:numId w:val="10"/>
        </w:numPr>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AB406D">
        <w:rPr>
          <w:rFonts w:ascii="NSimSun" w:eastAsia="NSimSun" w:hAnsi="NSimSun" w:cs="Times New Roman"/>
          <w:kern w:val="0"/>
          <w:sz w:val="24"/>
          <w:szCs w:val="24"/>
          <w:lang w:eastAsia="en-ID"/>
          <w14:ligatures w14:val="none"/>
        </w:rPr>
        <w:t>Pendapatan dari BPJT sebagai penyedia jasa boga/katering mengalami penurunan yang cukup signifikan antara tahun 2025 dan 2026, dengan rincian sebagai berikut:</w:t>
      </w:r>
    </w:p>
    <w:p w14:paraId="6DA62F4C" w14:textId="77777777" w:rsidR="00B0550D" w:rsidRPr="00B0550D" w:rsidRDefault="00B0550D" w:rsidP="005B409B">
      <w:pPr>
        <w:numPr>
          <w:ilvl w:val="0"/>
          <w:numId w:val="11"/>
        </w:numPr>
        <w:tabs>
          <w:tab w:val="clear" w:pos="720"/>
        </w:tabs>
        <w:spacing w:before="100" w:beforeAutospacing="1" w:after="100" w:afterAutospacing="1" w:line="360" w:lineRule="auto"/>
        <w:ind w:left="1134"/>
        <w:jc w:val="both"/>
        <w:rPr>
          <w:rFonts w:ascii="NSimSun" w:eastAsia="NSimSun" w:hAnsi="NSimSun" w:cs="Times New Roman"/>
          <w:kern w:val="0"/>
          <w:sz w:val="24"/>
          <w:szCs w:val="24"/>
          <w:lang w:eastAsia="en-ID"/>
          <w14:ligatures w14:val="none"/>
        </w:rPr>
      </w:pPr>
      <w:r w:rsidRPr="00B0550D">
        <w:rPr>
          <w:rFonts w:ascii="NSimSun" w:eastAsia="NSimSun" w:hAnsi="NSimSun" w:cs="Times New Roman"/>
          <w:kern w:val="0"/>
          <w:sz w:val="24"/>
          <w:szCs w:val="24"/>
          <w:lang w:eastAsia="en-ID"/>
          <w14:ligatures w14:val="none"/>
        </w:rPr>
        <w:t>Tahun 2025 : Rp 944.488.458</w:t>
      </w:r>
    </w:p>
    <w:p w14:paraId="1B7178EA" w14:textId="77777777" w:rsidR="00B0550D" w:rsidRPr="00B0550D" w:rsidRDefault="00B0550D" w:rsidP="005B409B">
      <w:pPr>
        <w:numPr>
          <w:ilvl w:val="0"/>
          <w:numId w:val="11"/>
        </w:numPr>
        <w:tabs>
          <w:tab w:val="clear" w:pos="720"/>
        </w:tabs>
        <w:spacing w:before="100" w:beforeAutospacing="1" w:after="100" w:afterAutospacing="1" w:line="360" w:lineRule="auto"/>
        <w:ind w:left="1134"/>
        <w:jc w:val="both"/>
        <w:rPr>
          <w:rFonts w:ascii="NSimSun" w:eastAsia="NSimSun" w:hAnsi="NSimSun" w:cs="Times New Roman"/>
          <w:kern w:val="0"/>
          <w:sz w:val="24"/>
          <w:szCs w:val="24"/>
          <w:lang w:eastAsia="en-ID"/>
          <w14:ligatures w14:val="none"/>
        </w:rPr>
      </w:pPr>
      <w:r w:rsidRPr="00B0550D">
        <w:rPr>
          <w:rFonts w:ascii="NSimSun" w:eastAsia="NSimSun" w:hAnsi="NSimSun" w:cs="Times New Roman"/>
          <w:kern w:val="0"/>
          <w:sz w:val="24"/>
          <w:szCs w:val="24"/>
          <w:lang w:eastAsia="en-ID"/>
          <w14:ligatures w14:val="none"/>
        </w:rPr>
        <w:t>Tahun 2026 : Rp 444.488.458,30</w:t>
      </w:r>
    </w:p>
    <w:p w14:paraId="00656E39" w14:textId="77777777" w:rsidR="005B409B" w:rsidRDefault="00B0550D" w:rsidP="005B409B">
      <w:pPr>
        <w:spacing w:before="100" w:beforeAutospacing="1" w:after="100" w:afterAutospacing="1" w:line="360" w:lineRule="auto"/>
        <w:ind w:left="709" w:firstLine="360"/>
        <w:jc w:val="both"/>
        <w:rPr>
          <w:rFonts w:ascii="NSimSun" w:eastAsia="NSimSun" w:hAnsi="NSimSun" w:cs="Times New Roman"/>
          <w:kern w:val="0"/>
          <w:sz w:val="24"/>
          <w:szCs w:val="24"/>
          <w:lang w:eastAsia="en-ID"/>
          <w14:ligatures w14:val="none"/>
        </w:rPr>
      </w:pPr>
      <w:r w:rsidRPr="00B0550D">
        <w:rPr>
          <w:rFonts w:ascii="NSimSun" w:eastAsia="NSimSun" w:hAnsi="NSimSun" w:cs="Times New Roman"/>
          <w:kern w:val="0"/>
          <w:sz w:val="24"/>
          <w:szCs w:val="24"/>
          <w:lang w:eastAsia="en-ID"/>
          <w14:ligatures w14:val="none"/>
        </w:rPr>
        <w:t>Dengan demikian, terjadi penurunan pendapatan sebesar Rp 500.000.000 atau sekitar 52,9%</w:t>
      </w:r>
      <w:r w:rsidR="005B409B">
        <w:rPr>
          <w:rFonts w:ascii="NSimSun" w:eastAsia="NSimSun" w:hAnsi="NSimSun" w:cs="Times New Roman"/>
          <w:kern w:val="0"/>
          <w:sz w:val="24"/>
          <w:szCs w:val="24"/>
          <w:lang w:eastAsia="en-ID"/>
          <w14:ligatures w14:val="none"/>
        </w:rPr>
        <w:t>.</w:t>
      </w:r>
    </w:p>
    <w:p w14:paraId="7867900A" w14:textId="36FC8B17" w:rsidR="00B0550D" w:rsidRPr="00B0550D" w:rsidRDefault="00B0550D" w:rsidP="005B409B">
      <w:pPr>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B0550D">
        <w:rPr>
          <w:rFonts w:ascii="NSimSun" w:eastAsia="NSimSun" w:hAnsi="NSimSun" w:cs="Times New Roman"/>
          <w:kern w:val="0"/>
          <w:sz w:val="24"/>
          <w:szCs w:val="24"/>
          <w:lang w:eastAsia="en-ID"/>
          <w14:ligatures w14:val="none"/>
        </w:rPr>
        <w:t xml:space="preserve">Penurunan pendapatan yang mencapai lebih dari 50% ini berdampak langsung terhadap capaian target Pendapatan Asli Daerah (PAD), khususnya pada komponen hasil pengelolaan kekayaan daerah yang </w:t>
      </w:r>
      <w:r w:rsidRPr="00B0550D">
        <w:rPr>
          <w:rFonts w:ascii="NSimSun" w:eastAsia="NSimSun" w:hAnsi="NSimSun" w:cs="Times New Roman"/>
          <w:kern w:val="0"/>
          <w:sz w:val="24"/>
          <w:szCs w:val="24"/>
          <w:lang w:eastAsia="en-ID"/>
          <w14:ligatures w14:val="none"/>
        </w:rPr>
        <w:lastRenderedPageBreak/>
        <w:t>dipisahkan maupun hasil usaha layanan umum.</w:t>
      </w:r>
      <w:r w:rsidR="005B409B">
        <w:rPr>
          <w:rFonts w:ascii="NSimSun" w:eastAsia="NSimSun" w:hAnsi="NSimSun" w:cs="Times New Roman"/>
          <w:kern w:val="0"/>
          <w:sz w:val="24"/>
          <w:szCs w:val="24"/>
          <w:lang w:eastAsia="en-ID"/>
          <w14:ligatures w14:val="none"/>
        </w:rPr>
        <w:t xml:space="preserve"> </w:t>
      </w:r>
      <w:r w:rsidRPr="00B0550D">
        <w:rPr>
          <w:rFonts w:ascii="NSimSun" w:eastAsia="NSimSun" w:hAnsi="NSimSun" w:cs="Times New Roman"/>
          <w:kern w:val="0"/>
          <w:sz w:val="24"/>
          <w:szCs w:val="24"/>
          <w:lang w:eastAsia="en-ID"/>
          <w14:ligatures w14:val="none"/>
        </w:rPr>
        <w:t>Kondisi tersebut menunjukkan adanya kebutuhan untuk melakukan evaluasi menyeluruh terhadap efektivitas kinerja unit usaha BPJT, baik dari sisi pemasaran, inovasi produk, maupun efisiensi biaya operasional.</w:t>
      </w:r>
    </w:p>
    <w:p w14:paraId="1580FED0" w14:textId="38F3CA51" w:rsidR="00944F0E" w:rsidRPr="00AB406D" w:rsidRDefault="00944F0E" w:rsidP="005B409B">
      <w:pPr>
        <w:pStyle w:val="ListParagraph"/>
        <w:numPr>
          <w:ilvl w:val="0"/>
          <w:numId w:val="10"/>
        </w:numPr>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AB406D">
        <w:rPr>
          <w:rFonts w:ascii="NSimSun" w:eastAsia="NSimSun" w:hAnsi="NSimSun" w:cs="Times New Roman"/>
          <w:kern w:val="0"/>
          <w:sz w:val="24"/>
          <w:szCs w:val="24"/>
          <w:lang w:eastAsia="en-ID"/>
          <w14:ligatures w14:val="none"/>
        </w:rPr>
        <w:t>Pendapatan yang berasal dari hasil pemanfaatan Barang Milik Daerah (BMD) yang tidak dipisahkan mengalami penurunan yang cukup signifikan antara tahun 2025 dan 2026, dengan rincian sebagai berikut:</w:t>
      </w:r>
    </w:p>
    <w:p w14:paraId="10BC312E" w14:textId="77777777" w:rsidR="00944F0E" w:rsidRPr="00944F0E" w:rsidRDefault="00944F0E" w:rsidP="005B409B">
      <w:pPr>
        <w:numPr>
          <w:ilvl w:val="0"/>
          <w:numId w:val="15"/>
        </w:numPr>
        <w:tabs>
          <w:tab w:val="clear" w:pos="720"/>
        </w:tabs>
        <w:spacing w:before="100" w:beforeAutospacing="1" w:after="100" w:afterAutospacing="1" w:line="360" w:lineRule="auto"/>
        <w:ind w:left="993"/>
        <w:jc w:val="both"/>
        <w:rPr>
          <w:rFonts w:ascii="NSimSun" w:eastAsia="NSimSun" w:hAnsi="NSimSun" w:cs="Times New Roman"/>
          <w:kern w:val="0"/>
          <w:sz w:val="24"/>
          <w:szCs w:val="24"/>
          <w:lang w:eastAsia="en-ID"/>
          <w14:ligatures w14:val="none"/>
        </w:rPr>
      </w:pPr>
      <w:r w:rsidRPr="00944F0E">
        <w:rPr>
          <w:rFonts w:ascii="NSimSun" w:eastAsia="NSimSun" w:hAnsi="NSimSun" w:cs="Times New Roman"/>
          <w:kern w:val="0"/>
          <w:sz w:val="24"/>
          <w:szCs w:val="24"/>
          <w:lang w:eastAsia="en-ID"/>
          <w14:ligatures w14:val="none"/>
        </w:rPr>
        <w:t>Tahun 2025 : Rp 496.925.920</w:t>
      </w:r>
    </w:p>
    <w:p w14:paraId="1EB76D5B" w14:textId="77777777" w:rsidR="00944F0E" w:rsidRPr="00944F0E" w:rsidRDefault="00944F0E" w:rsidP="005B409B">
      <w:pPr>
        <w:numPr>
          <w:ilvl w:val="0"/>
          <w:numId w:val="15"/>
        </w:numPr>
        <w:tabs>
          <w:tab w:val="clear" w:pos="720"/>
        </w:tabs>
        <w:spacing w:before="100" w:beforeAutospacing="1" w:after="100" w:afterAutospacing="1" w:line="360" w:lineRule="auto"/>
        <w:ind w:left="993"/>
        <w:jc w:val="both"/>
        <w:rPr>
          <w:rFonts w:ascii="NSimSun" w:eastAsia="NSimSun" w:hAnsi="NSimSun" w:cs="Times New Roman"/>
          <w:kern w:val="0"/>
          <w:sz w:val="24"/>
          <w:szCs w:val="24"/>
          <w:lang w:eastAsia="en-ID"/>
          <w14:ligatures w14:val="none"/>
        </w:rPr>
      </w:pPr>
      <w:r w:rsidRPr="00944F0E">
        <w:rPr>
          <w:rFonts w:ascii="NSimSun" w:eastAsia="NSimSun" w:hAnsi="NSimSun" w:cs="Times New Roman"/>
          <w:kern w:val="0"/>
          <w:sz w:val="24"/>
          <w:szCs w:val="24"/>
          <w:lang w:eastAsia="en-ID"/>
          <w14:ligatures w14:val="none"/>
        </w:rPr>
        <w:t>Tahun 2026 : Rp 103.194.193</w:t>
      </w:r>
    </w:p>
    <w:p w14:paraId="66442FDB" w14:textId="77777777" w:rsidR="005B409B" w:rsidRDefault="00944F0E" w:rsidP="005B409B">
      <w:pPr>
        <w:spacing w:before="100" w:beforeAutospacing="1" w:after="100" w:afterAutospacing="1" w:line="360" w:lineRule="auto"/>
        <w:ind w:left="851"/>
        <w:jc w:val="both"/>
        <w:rPr>
          <w:rFonts w:ascii="NSimSun" w:eastAsia="NSimSun" w:hAnsi="NSimSun" w:cs="Times New Roman"/>
          <w:kern w:val="0"/>
          <w:sz w:val="24"/>
          <w:szCs w:val="24"/>
          <w:lang w:eastAsia="en-ID"/>
          <w14:ligatures w14:val="none"/>
        </w:rPr>
      </w:pPr>
      <w:r w:rsidRPr="00944F0E">
        <w:rPr>
          <w:rFonts w:ascii="NSimSun" w:eastAsia="NSimSun" w:hAnsi="NSimSun" w:cs="Times New Roman"/>
          <w:kern w:val="0"/>
          <w:sz w:val="24"/>
          <w:szCs w:val="24"/>
          <w:lang w:eastAsia="en-ID"/>
          <w14:ligatures w14:val="none"/>
        </w:rPr>
        <w:t>Dengan demikian, terjadi penurunan sebesar Rp 393.731.727, atau sekitar 79,3% dibandingkan tahun sebelumnya.</w:t>
      </w:r>
    </w:p>
    <w:p w14:paraId="222B3307" w14:textId="79C92D40" w:rsidR="00944F0E" w:rsidRDefault="00944F0E" w:rsidP="005B409B">
      <w:pPr>
        <w:spacing w:before="100" w:beforeAutospacing="1" w:after="100" w:afterAutospacing="1" w:line="360" w:lineRule="auto"/>
        <w:ind w:left="851"/>
        <w:jc w:val="both"/>
        <w:rPr>
          <w:rFonts w:ascii="NSimSun" w:eastAsia="NSimSun" w:hAnsi="NSimSun" w:cs="Times New Roman"/>
          <w:kern w:val="0"/>
          <w:sz w:val="24"/>
          <w:szCs w:val="24"/>
          <w:lang w:eastAsia="en-ID"/>
          <w14:ligatures w14:val="none"/>
        </w:rPr>
      </w:pPr>
      <w:r w:rsidRPr="00944F0E">
        <w:rPr>
          <w:rFonts w:ascii="NSimSun" w:eastAsia="NSimSun" w:hAnsi="NSimSun" w:cs="Times New Roman"/>
          <w:kern w:val="0"/>
          <w:sz w:val="24"/>
          <w:szCs w:val="24"/>
          <w:lang w:eastAsia="en-ID"/>
          <w14:ligatures w14:val="none"/>
        </w:rPr>
        <w:t>Penurunan hampir 80% ini memberikan dampak langsung terhadap total Pendapatan Asli Daerah (PAD), khususnya pada pos hasil pengelolaan kekayaan daerah yang tidak dipisahkan.</w:t>
      </w:r>
      <w:r w:rsidR="005B409B">
        <w:rPr>
          <w:rFonts w:ascii="NSimSun" w:eastAsia="NSimSun" w:hAnsi="NSimSun" w:cs="Times New Roman"/>
          <w:kern w:val="0"/>
          <w:sz w:val="24"/>
          <w:szCs w:val="24"/>
          <w:lang w:eastAsia="en-ID"/>
          <w14:ligatures w14:val="none"/>
        </w:rPr>
        <w:t xml:space="preserve"> </w:t>
      </w:r>
      <w:r w:rsidRPr="00944F0E">
        <w:rPr>
          <w:rFonts w:ascii="NSimSun" w:eastAsia="NSimSun" w:hAnsi="NSimSun" w:cs="Times New Roman"/>
          <w:kern w:val="0"/>
          <w:sz w:val="24"/>
          <w:szCs w:val="24"/>
          <w:lang w:eastAsia="en-ID"/>
          <w14:ligatures w14:val="none"/>
        </w:rPr>
        <w:t xml:space="preserve">Kondisi tersebut menunjukkan adanya </w:t>
      </w:r>
      <w:r w:rsidR="00753B90">
        <w:rPr>
          <w:rFonts w:ascii="NSimSun" w:eastAsia="NSimSun" w:hAnsi="NSimSun" w:cs="Times New Roman"/>
          <w:kern w:val="0"/>
          <w:sz w:val="24"/>
          <w:szCs w:val="24"/>
          <w:lang w:eastAsia="en-ID"/>
          <w14:ligatures w14:val="none"/>
        </w:rPr>
        <w:t>ketidakoptimalnya</w:t>
      </w:r>
      <w:r w:rsidRPr="00944F0E">
        <w:rPr>
          <w:rFonts w:ascii="NSimSun" w:eastAsia="NSimSun" w:hAnsi="NSimSun" w:cs="Times New Roman"/>
          <w:kern w:val="0"/>
          <w:sz w:val="24"/>
          <w:szCs w:val="24"/>
          <w:lang w:eastAsia="en-ID"/>
          <w14:ligatures w14:val="none"/>
        </w:rPr>
        <w:t xml:space="preserve"> dalam optimalisasi pemanfaatan aset daerah, yang perlu mendapat perhatian serius dalam perencanaan dan pengelolaan pendapatan tahun berikutnya.</w:t>
      </w:r>
    </w:p>
    <w:p w14:paraId="7450408A" w14:textId="77777777" w:rsidR="005B409B" w:rsidRDefault="00753B90" w:rsidP="00753B90">
      <w:pPr>
        <w:pStyle w:val="ListParagraph"/>
        <w:numPr>
          <w:ilvl w:val="0"/>
          <w:numId w:val="10"/>
        </w:numPr>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753B90">
        <w:rPr>
          <w:rFonts w:ascii="NSimSun" w:eastAsia="NSimSun" w:hAnsi="NSimSun" w:cs="Times New Roman"/>
          <w:kern w:val="0"/>
          <w:sz w:val="24"/>
          <w:szCs w:val="24"/>
          <w:lang w:eastAsia="en-ID"/>
          <w14:ligatures w14:val="none"/>
        </w:rPr>
        <w:t>Terdapat pengalokasian belanja modal komputer sebesar Rp 1,2 miliar pada tahun 2026. Fraksi menemukan bahwa jenis belanja yang sama sebelumnya juga telah dialokasikan pada tahun 2025 dengan nilai sebesar Rp 2,094 miliar.</w:t>
      </w:r>
      <w:r w:rsidR="005B409B">
        <w:rPr>
          <w:rFonts w:ascii="NSimSun" w:eastAsia="NSimSun" w:hAnsi="NSimSun" w:cs="Times New Roman"/>
          <w:kern w:val="0"/>
          <w:sz w:val="24"/>
          <w:szCs w:val="24"/>
          <w:lang w:eastAsia="en-ID"/>
          <w14:ligatures w14:val="none"/>
        </w:rPr>
        <w:t xml:space="preserve"> </w:t>
      </w:r>
      <w:r w:rsidRPr="005B409B">
        <w:rPr>
          <w:rFonts w:ascii="NSimSun" w:eastAsia="NSimSun" w:hAnsi="NSimSun" w:cs="Times New Roman"/>
          <w:kern w:val="0"/>
          <w:sz w:val="24"/>
          <w:szCs w:val="24"/>
          <w:lang w:eastAsia="en-ID"/>
          <w14:ligatures w14:val="none"/>
        </w:rPr>
        <w:t>Kondisi tersebut menunjukkan adanya pengulangan jenis belanja pada dua tahun anggaran berturut-turut, sehingga perlu dilakukan peninjauan terhadap urgensi, efektivitas, serta kesesuaian kebutuhan pengadaan perangkat komputer dengan Rencana Kebutuhan Barang Milik Daerah (RKBMD) dan standar sarana-prasarana unit kerja terkait.</w:t>
      </w:r>
    </w:p>
    <w:p w14:paraId="0CF617FB" w14:textId="77777777" w:rsidR="005B409B" w:rsidRDefault="00753B90" w:rsidP="005B409B">
      <w:pPr>
        <w:pStyle w:val="ListParagraph"/>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5B409B">
        <w:rPr>
          <w:rFonts w:ascii="NSimSun" w:eastAsia="NSimSun" w:hAnsi="NSimSun" w:cs="Times New Roman"/>
          <w:kern w:val="0"/>
          <w:sz w:val="24"/>
          <w:szCs w:val="24"/>
          <w:lang w:eastAsia="en-ID"/>
          <w14:ligatures w14:val="none"/>
        </w:rPr>
        <w:t xml:space="preserve">Dilihat dari umur ekonomis dan karakteristik barang, komputer merupakan aset dengan masa pakai yang relatif panjang dan dapat dipertahankan </w:t>
      </w:r>
      <w:r w:rsidRPr="005B409B">
        <w:rPr>
          <w:rFonts w:ascii="NSimSun" w:eastAsia="NSimSun" w:hAnsi="NSimSun" w:cs="Times New Roman"/>
          <w:kern w:val="0"/>
          <w:sz w:val="24"/>
          <w:szCs w:val="24"/>
          <w:lang w:eastAsia="en-ID"/>
          <w14:ligatures w14:val="none"/>
        </w:rPr>
        <w:lastRenderedPageBreak/>
        <w:t>melalui pemeliharaan rutin. Oleh karena itu, pengadaan kembali komputer dalam dua tahun anggaran berturut-turut perlu dievaluasi secara mendalam untuk memastikan bahwa pengadaan tersebut benar-benar didasarkan pada kebutuhan riil, bukan sekadar pengulangan tanpa pertimbangan kondisi aset yang sudah ada.</w:t>
      </w:r>
    </w:p>
    <w:p w14:paraId="2566CB2E" w14:textId="452A907E" w:rsidR="00753B90" w:rsidRPr="00753B90" w:rsidRDefault="00753B90" w:rsidP="005B409B">
      <w:pPr>
        <w:pStyle w:val="ListParagraph"/>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753B90">
        <w:rPr>
          <w:rFonts w:ascii="NSimSun" w:eastAsia="NSimSun" w:hAnsi="NSimSun" w:cs="Times New Roman"/>
          <w:kern w:val="0"/>
          <w:sz w:val="24"/>
          <w:szCs w:val="24"/>
          <w:lang w:eastAsia="en-ID"/>
          <w14:ligatures w14:val="none"/>
        </w:rPr>
        <w:t>Fraksi merekomendasikan agar dilakukan inventarisasi kondisi perangkat komputer yang telah diadakan pada tahun 2025, serta menetapkan skala prioritas pengadaan berdasarkan tingkat kerusakan atau kebutuhan tambahan unit kerja, guna menjamin efisiensi dan akuntabilitas penggunaan anggaran.</w:t>
      </w:r>
    </w:p>
    <w:p w14:paraId="68DEAA1C" w14:textId="77777777" w:rsidR="0072046E" w:rsidRDefault="006C7B26" w:rsidP="0072046E">
      <w:pPr>
        <w:pStyle w:val="ListParagraph"/>
        <w:numPr>
          <w:ilvl w:val="0"/>
          <w:numId w:val="10"/>
        </w:numPr>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AB406D">
        <w:rPr>
          <w:rFonts w:ascii="NSimSun" w:eastAsia="NSimSun" w:hAnsi="NSimSun" w:cs="Times New Roman"/>
          <w:kern w:val="0"/>
          <w:sz w:val="24"/>
          <w:szCs w:val="24"/>
          <w:lang w:eastAsia="en-ID"/>
          <w14:ligatures w14:val="none"/>
        </w:rPr>
        <w:t>Terdapat alokasi belanja modal buku umum sebesar Rp 2,5 miliar pada tahun anggaran 2026. Jenis belanja yang sama sebelumnya telah dialokasikan pada tahun anggaran 2025 dengan nilai sebesar Rp 1,36 miliar.</w:t>
      </w:r>
      <w:r w:rsidR="00AB406D" w:rsidRPr="00AB406D">
        <w:rPr>
          <w:rFonts w:ascii="NSimSun" w:eastAsia="NSimSun" w:hAnsi="NSimSun" w:cs="Times New Roman"/>
          <w:kern w:val="0"/>
          <w:sz w:val="24"/>
          <w:szCs w:val="24"/>
          <w:lang w:eastAsia="en-ID"/>
          <w14:ligatures w14:val="none"/>
        </w:rPr>
        <w:t xml:space="preserve"> </w:t>
      </w:r>
      <w:r w:rsidRPr="00AB406D">
        <w:rPr>
          <w:rFonts w:ascii="NSimSun" w:eastAsia="NSimSun" w:hAnsi="NSimSun" w:cs="Times New Roman"/>
          <w:kern w:val="0"/>
          <w:sz w:val="24"/>
          <w:szCs w:val="24"/>
          <w:lang w:eastAsia="en-ID"/>
          <w14:ligatures w14:val="none"/>
        </w:rPr>
        <w:t>Kondisi tersebut menunjukkan adanya pengulangan alokasi untuk jenis belanja yang sama dalam dua tahun anggaran berturut-turut, sehingga diperlukan peninjauan terhadap urgensi dan rasionalitas kebutuhan pengadaan buku umum, agar belanja yang dilakukan benar-benar efektif, efisien, serta sesuai dengan prioritas program dan hasil evaluasi tahun sebelumnya.</w:t>
      </w:r>
    </w:p>
    <w:p w14:paraId="337FDC3C" w14:textId="5669A1A0" w:rsidR="0072046E" w:rsidRPr="0072046E" w:rsidRDefault="0072046E" w:rsidP="0072046E">
      <w:pPr>
        <w:pStyle w:val="ListParagraph"/>
        <w:numPr>
          <w:ilvl w:val="0"/>
          <w:numId w:val="10"/>
        </w:numPr>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r w:rsidRPr="0072046E">
        <w:rPr>
          <w:rFonts w:ascii="NSimSun" w:eastAsia="NSimSun" w:hAnsi="NSimSun" w:cs="Times New Roman"/>
          <w:kern w:val="0"/>
          <w:sz w:val="24"/>
          <w:szCs w:val="24"/>
          <w:lang w:eastAsia="en-ID"/>
          <w14:ligatures w14:val="none"/>
        </w:rPr>
        <w:t>Fraksi Partai Golkar meminta perhatian Pemerintah Kabupaten Ngada terhadap percepatan pengoperasian Rumah Sakit Late dan Rumah Sakit Pratama Riung. Fraksi juga memohon penjelasan pemerintah terkait program pembangunan fasilitas kesehatan lainnya di wilayah Kabupaten Ngada untuk mendapat perhatian lebih lanjut. Fraksi menekankan pentingnya optimalisasi pemanfaatan fasilitas kesehatan yang telah ada agar dapat memberikan pelayanan maksimal kepada masyarakat sekaligus berkontribusi pada peningkatan Pendapatan Asli Daerah (PAD) Kabupaten Ngada.</w:t>
      </w:r>
    </w:p>
    <w:p w14:paraId="59658436" w14:textId="77777777" w:rsidR="0072046E" w:rsidRPr="00AB406D" w:rsidRDefault="0072046E" w:rsidP="0072046E">
      <w:pPr>
        <w:pStyle w:val="ListParagraph"/>
        <w:spacing w:before="100" w:beforeAutospacing="1" w:after="100" w:afterAutospacing="1" w:line="360" w:lineRule="auto"/>
        <w:ind w:left="709"/>
        <w:jc w:val="both"/>
        <w:rPr>
          <w:rFonts w:ascii="NSimSun" w:eastAsia="NSimSun" w:hAnsi="NSimSun" w:cs="Times New Roman"/>
          <w:kern w:val="0"/>
          <w:sz w:val="24"/>
          <w:szCs w:val="24"/>
          <w:lang w:eastAsia="en-ID"/>
          <w14:ligatures w14:val="none"/>
        </w:rPr>
      </w:pPr>
    </w:p>
    <w:p w14:paraId="692F21DE" w14:textId="77777777" w:rsidR="006C7B26" w:rsidRPr="00AB406D" w:rsidRDefault="006C7B26" w:rsidP="006C7B26">
      <w:pPr>
        <w:pStyle w:val="ListParagraph"/>
        <w:spacing w:before="100" w:beforeAutospacing="1" w:after="100" w:afterAutospacing="1" w:line="360" w:lineRule="auto"/>
        <w:jc w:val="both"/>
        <w:rPr>
          <w:rFonts w:ascii="NSimSun" w:eastAsia="NSimSun" w:hAnsi="NSimSun" w:cs="Times New Roman"/>
          <w:kern w:val="0"/>
          <w:sz w:val="24"/>
          <w:szCs w:val="24"/>
          <w:lang w:eastAsia="en-ID"/>
          <w14:ligatures w14:val="none"/>
        </w:rPr>
      </w:pPr>
    </w:p>
    <w:p w14:paraId="644D17A7" w14:textId="5F8C92CE" w:rsidR="006C7B26" w:rsidRPr="005B409B" w:rsidRDefault="0063768F" w:rsidP="006C7B26">
      <w:pPr>
        <w:spacing w:before="100" w:beforeAutospacing="1" w:after="100" w:afterAutospacing="1" w:line="360" w:lineRule="auto"/>
        <w:jc w:val="both"/>
        <w:rPr>
          <w:rFonts w:ascii="NSimSun" w:eastAsia="NSimSun" w:hAnsi="NSimSun" w:cs="Times New Roman"/>
          <w:b/>
          <w:bCs/>
          <w:kern w:val="0"/>
          <w:sz w:val="24"/>
          <w:szCs w:val="24"/>
          <w:lang w:eastAsia="en-ID"/>
          <w14:ligatures w14:val="none"/>
        </w:rPr>
      </w:pPr>
      <w:r w:rsidRPr="005B409B">
        <w:rPr>
          <w:rFonts w:ascii="NSimSun" w:eastAsia="NSimSun" w:hAnsi="NSimSun" w:cs="Times New Roman"/>
          <w:b/>
          <w:bCs/>
          <w:kern w:val="0"/>
          <w:sz w:val="24"/>
          <w:szCs w:val="24"/>
          <w:lang w:eastAsia="en-ID"/>
          <w14:ligatures w14:val="none"/>
        </w:rPr>
        <w:lastRenderedPageBreak/>
        <w:t>Sidang paripurna yang kami hormati …</w:t>
      </w:r>
    </w:p>
    <w:p w14:paraId="6509B1BC" w14:textId="64961F10" w:rsidR="00935604" w:rsidRPr="00935604" w:rsidRDefault="00935604" w:rsidP="00935604">
      <w:pPr>
        <w:pStyle w:val="ListParagraph"/>
        <w:spacing w:after="0" w:line="360" w:lineRule="auto"/>
        <w:jc w:val="both"/>
        <w:rPr>
          <w:rFonts w:ascii="NSimSun" w:eastAsia="NSimSun" w:hAnsi="NSimSun"/>
          <w:sz w:val="24"/>
          <w:szCs w:val="24"/>
        </w:rPr>
      </w:pPr>
    </w:p>
    <w:p w14:paraId="6D947E31" w14:textId="1F498856" w:rsidR="00FC39C0" w:rsidRPr="009070B8" w:rsidRDefault="0063768F" w:rsidP="00FC39C0">
      <w:pPr>
        <w:spacing w:after="0" w:line="360" w:lineRule="auto"/>
        <w:jc w:val="both"/>
        <w:rPr>
          <w:rFonts w:ascii="NSimSun" w:eastAsia="NSimSun" w:hAnsi="NSimSun"/>
          <w:sz w:val="24"/>
          <w:szCs w:val="24"/>
        </w:rPr>
      </w:pPr>
      <w:r w:rsidRPr="005B409B">
        <w:rPr>
          <w:rFonts w:ascii="NSimSun" w:eastAsia="NSimSun" w:hAnsi="NSimSun"/>
          <w:sz w:val="24"/>
          <w:szCs w:val="24"/>
        </w:rPr>
        <w:t>Pada rangkai</w:t>
      </w:r>
      <w:r w:rsidR="0072046E">
        <w:rPr>
          <w:rFonts w:ascii="NSimSun" w:eastAsia="NSimSun" w:hAnsi="NSimSun"/>
          <w:sz w:val="24"/>
          <w:szCs w:val="24"/>
        </w:rPr>
        <w:t>an</w:t>
      </w:r>
      <w:r w:rsidRPr="005B409B">
        <w:rPr>
          <w:rFonts w:ascii="NSimSun" w:eastAsia="NSimSun" w:hAnsi="NSimSun"/>
          <w:sz w:val="24"/>
          <w:szCs w:val="24"/>
        </w:rPr>
        <w:t xml:space="preserve"> penutup ini,</w:t>
      </w:r>
      <w:r>
        <w:rPr>
          <w:rFonts w:ascii="NSimSun" w:eastAsia="NSimSun" w:hAnsi="NSimSun"/>
          <w:b/>
          <w:bCs/>
          <w:sz w:val="24"/>
          <w:szCs w:val="24"/>
        </w:rPr>
        <w:t xml:space="preserve"> </w:t>
      </w:r>
      <w:r w:rsidR="00FC39C0" w:rsidRPr="009070B8">
        <w:rPr>
          <w:rFonts w:ascii="NSimSun" w:eastAsia="NSimSun" w:hAnsi="NSimSun"/>
          <w:sz w:val="24"/>
          <w:szCs w:val="24"/>
        </w:rPr>
        <w:t>Fraksi Partai Golkar DPRD Kabupaten Ngada menyadari bahwa penyusunan dan pembahasan APBD bukan semata persoalan administratif, tetapi merupakan proses politik anggaran yang menentukan arah pembangunan dan kesejahteraan rakyat.</w:t>
      </w:r>
    </w:p>
    <w:p w14:paraId="74BA01D4" w14:textId="77777777" w:rsidR="00FC39C0" w:rsidRPr="009070B8" w:rsidRDefault="00FC39C0" w:rsidP="00FC39C0">
      <w:pPr>
        <w:spacing w:after="0" w:line="360" w:lineRule="auto"/>
        <w:jc w:val="both"/>
        <w:rPr>
          <w:rFonts w:ascii="NSimSun" w:eastAsia="NSimSun" w:hAnsi="NSimSun"/>
          <w:sz w:val="24"/>
          <w:szCs w:val="24"/>
        </w:rPr>
      </w:pPr>
      <w:r w:rsidRPr="009070B8">
        <w:rPr>
          <w:rFonts w:ascii="NSimSun" w:eastAsia="NSimSun" w:hAnsi="NSimSun"/>
          <w:sz w:val="24"/>
          <w:szCs w:val="24"/>
        </w:rPr>
        <w:t>Oleh karena itu, Fraksi Partai Golkar menyatakan dukungan terhadap Rancangan Peraturan Daerah tentang Anggaran Pendapatan dan Belanja Daerah Kabupaten Ngada Tahun Anggaran 2026 untuk dibahas pada tahap berikutnya, dengan harapan seluruh masukan, saran, dan catatan Fraksi ini dapat menjadi perhatian serius Pemerintah Daerah dalam penyempurnaan rancangan dimaksud.</w:t>
      </w:r>
    </w:p>
    <w:p w14:paraId="1EE50EBD" w14:textId="77777777" w:rsidR="00FC39C0" w:rsidRPr="009070B8" w:rsidRDefault="00FC39C0" w:rsidP="00FC39C0">
      <w:pPr>
        <w:spacing w:after="0" w:line="360" w:lineRule="auto"/>
        <w:jc w:val="both"/>
        <w:rPr>
          <w:rFonts w:ascii="NSimSun" w:eastAsia="NSimSun" w:hAnsi="NSimSun"/>
          <w:sz w:val="24"/>
          <w:szCs w:val="24"/>
        </w:rPr>
      </w:pPr>
      <w:r w:rsidRPr="009070B8">
        <w:rPr>
          <w:rFonts w:ascii="NSimSun" w:eastAsia="NSimSun" w:hAnsi="NSimSun"/>
          <w:sz w:val="24"/>
          <w:szCs w:val="24"/>
        </w:rPr>
        <w:t>Akhirnya, Fraksi Partai Golkar menyerukan agar seluruh unsur Pemerintah Daerah dan DPRD senantiasa bekerja dalam semangat kebersamaan, transparansi, dan tanggung jawab, demi terwujudnya Kabupaten Ngada yang lebih maju, mandiri, dan sejahtera.</w:t>
      </w:r>
    </w:p>
    <w:p w14:paraId="29931A08" w14:textId="183E24CE" w:rsidR="00E82F0E" w:rsidRPr="009070B8" w:rsidRDefault="00FC39C0" w:rsidP="00E82F0E">
      <w:pPr>
        <w:spacing w:after="0" w:line="360" w:lineRule="auto"/>
        <w:jc w:val="both"/>
        <w:rPr>
          <w:rFonts w:ascii="NSimSun" w:eastAsia="NSimSun" w:hAnsi="NSimSun"/>
          <w:sz w:val="24"/>
          <w:szCs w:val="24"/>
        </w:rPr>
      </w:pPr>
      <w:r w:rsidRPr="009070B8">
        <w:rPr>
          <w:rFonts w:ascii="NSimSun" w:eastAsia="NSimSun" w:hAnsi="NSimSun"/>
          <w:sz w:val="24"/>
          <w:szCs w:val="24"/>
        </w:rPr>
        <w:t xml:space="preserve">Sebelum mengakhiri pemandangan umum ini, Fraksi Partai Golkar DPRD Kabupaten Ngada menyampaikan </w:t>
      </w:r>
      <w:r w:rsidR="00E82F0E" w:rsidRPr="009070B8">
        <w:rPr>
          <w:rFonts w:ascii="NSimSun" w:eastAsia="NSimSun" w:hAnsi="NSimSun"/>
          <w:sz w:val="24"/>
          <w:szCs w:val="24"/>
        </w:rPr>
        <w:t>ucapan selamat dan proficiat atas penganugerahan Gelar Pahlawan Nasional Tahun 2025 kepada sepuluh tokoh bangsa yang telah berjasa besar bagi Negara Kesatuan Republik Indonesia.</w:t>
      </w:r>
    </w:p>
    <w:p w14:paraId="0B5A62CD" w14:textId="77777777" w:rsidR="00E82F0E" w:rsidRPr="009070B8" w:rsidRDefault="00E82F0E" w:rsidP="00E82F0E">
      <w:pPr>
        <w:spacing w:after="0" w:line="360" w:lineRule="auto"/>
        <w:jc w:val="both"/>
        <w:rPr>
          <w:rFonts w:ascii="NSimSun" w:eastAsia="NSimSun" w:hAnsi="NSimSun"/>
          <w:sz w:val="24"/>
          <w:szCs w:val="24"/>
        </w:rPr>
      </w:pPr>
      <w:r w:rsidRPr="009070B8">
        <w:rPr>
          <w:rFonts w:ascii="NSimSun" w:eastAsia="NSimSun" w:hAnsi="NSimSun"/>
          <w:sz w:val="24"/>
          <w:szCs w:val="24"/>
        </w:rPr>
        <w:t>Secara khusus, Fraksi Partai Golkar menyampaikan penghormatan dan apresiasi yang setinggi-tingginya kepada Bapak Jenderal (Purn.) Soeharto atas penganugerahan gelar tersebut sebagai bentuk pengakuan negara terhadap jasa dan pengabdian beliau dalam memperjuangkan, menegakkan, serta menjaga keutuhan bangsa dan negara.</w:t>
      </w:r>
    </w:p>
    <w:p w14:paraId="547331B7" w14:textId="56E82050" w:rsidR="00FC39C0" w:rsidRPr="009070B8" w:rsidRDefault="00E82F0E" w:rsidP="00FC39C0">
      <w:pPr>
        <w:spacing w:after="0" w:line="360" w:lineRule="auto"/>
        <w:jc w:val="both"/>
        <w:rPr>
          <w:rFonts w:ascii="NSimSun" w:eastAsia="NSimSun" w:hAnsi="NSimSun"/>
          <w:sz w:val="24"/>
          <w:szCs w:val="24"/>
        </w:rPr>
      </w:pPr>
      <w:r w:rsidRPr="009070B8">
        <w:rPr>
          <w:rFonts w:ascii="NSimSun" w:eastAsia="NSimSun" w:hAnsi="NSimSun"/>
          <w:sz w:val="24"/>
          <w:szCs w:val="24"/>
        </w:rPr>
        <w:t xml:space="preserve">Juga tidak lupa </w:t>
      </w:r>
      <w:r w:rsidR="00FC39C0" w:rsidRPr="009070B8">
        <w:rPr>
          <w:rFonts w:ascii="NSimSun" w:eastAsia="NSimSun" w:hAnsi="NSimSun"/>
          <w:sz w:val="24"/>
          <w:szCs w:val="24"/>
        </w:rPr>
        <w:t>ucapan selamat</w:t>
      </w:r>
      <w:r w:rsidRPr="009070B8">
        <w:rPr>
          <w:rFonts w:ascii="NSimSun" w:eastAsia="NSimSun" w:hAnsi="NSimSun"/>
          <w:sz w:val="24"/>
          <w:szCs w:val="24"/>
        </w:rPr>
        <w:t xml:space="preserve"> kami Fraksi Golkar</w:t>
      </w:r>
      <w:r w:rsidR="00FC39C0" w:rsidRPr="009070B8">
        <w:rPr>
          <w:rFonts w:ascii="NSimSun" w:eastAsia="NSimSun" w:hAnsi="NSimSun"/>
          <w:sz w:val="24"/>
          <w:szCs w:val="24"/>
        </w:rPr>
        <w:t xml:space="preserve"> dan apresiasi yang setinggi-tingginya kepada tim kebanggaan kita, PSN Ngada dan CBN, yang telah menunjukkan permainan terbaik dan berhasil meraih kemenangan pada pertandingan perdana dalam ajang Piala El Tari Cup di Kabupaten Ende.</w:t>
      </w:r>
    </w:p>
    <w:p w14:paraId="62471724" w14:textId="1F762DAB" w:rsidR="00FC39C0" w:rsidRPr="009070B8" w:rsidRDefault="00FC39C0" w:rsidP="00FC39C0">
      <w:pPr>
        <w:spacing w:after="0" w:line="360" w:lineRule="auto"/>
        <w:jc w:val="both"/>
        <w:rPr>
          <w:rFonts w:ascii="NSimSun" w:eastAsia="NSimSun" w:hAnsi="NSimSun"/>
          <w:sz w:val="24"/>
          <w:szCs w:val="24"/>
        </w:rPr>
      </w:pPr>
      <w:r w:rsidRPr="009070B8">
        <w:rPr>
          <w:rFonts w:ascii="NSimSun" w:eastAsia="NSimSun" w:hAnsi="NSimSun"/>
          <w:sz w:val="24"/>
          <w:szCs w:val="24"/>
        </w:rPr>
        <w:lastRenderedPageBreak/>
        <w:t>Prestasi ini merupakan wujud nyata semangat juang, kerja keras, dan sportivitas tinggi yang mencerminkan karakter masyarakat Ngada yang tangguh dan pantang menyerah. Fraksi Partai Golkar berharap capaian gemilang ini menjadi motivasi untuk terus berjuang di pertandingan-pertandingan berikutnya, serta menjadi inspirasi bagi generasi muda Ngada untuk berkarya dan berprestasi di berbagai bidang, khususnya olahraga.</w:t>
      </w:r>
    </w:p>
    <w:p w14:paraId="5C4F9BDD" w14:textId="77777777" w:rsidR="00FC39C0" w:rsidRPr="009070B8" w:rsidRDefault="00FC39C0" w:rsidP="00FC39C0">
      <w:pPr>
        <w:spacing w:after="0" w:line="360" w:lineRule="auto"/>
        <w:jc w:val="both"/>
        <w:rPr>
          <w:rFonts w:ascii="NSimSun" w:eastAsia="NSimSun" w:hAnsi="NSimSun"/>
          <w:sz w:val="24"/>
          <w:szCs w:val="24"/>
        </w:rPr>
      </w:pPr>
      <w:r w:rsidRPr="009070B8">
        <w:rPr>
          <w:rFonts w:ascii="NSimSun" w:eastAsia="NSimSun" w:hAnsi="NSimSun"/>
          <w:sz w:val="24"/>
          <w:szCs w:val="24"/>
        </w:rPr>
        <w:t>Tetap semangat, jaga kekompakan, dan terus harumkan nama Kabupaten Ngada di kancah sepak bola Nusa Tenggara Timur.</w:t>
      </w:r>
    </w:p>
    <w:p w14:paraId="00952051" w14:textId="5A146EE2" w:rsidR="00FC39C0" w:rsidRPr="009070B8" w:rsidRDefault="00FC39C0" w:rsidP="00591E94">
      <w:pPr>
        <w:spacing w:after="0" w:line="360" w:lineRule="auto"/>
        <w:jc w:val="both"/>
        <w:rPr>
          <w:rFonts w:ascii="NSimSun" w:eastAsia="NSimSun" w:hAnsi="NSimSun"/>
          <w:sz w:val="24"/>
          <w:szCs w:val="24"/>
        </w:rPr>
      </w:pPr>
      <w:r w:rsidRPr="009070B8">
        <w:rPr>
          <w:rFonts w:ascii="NSimSun" w:eastAsia="NSimSun" w:hAnsi="NSimSun"/>
          <w:sz w:val="24"/>
          <w:szCs w:val="24"/>
        </w:rPr>
        <w:t>Sekiam dan Terima kasih.</w:t>
      </w:r>
    </w:p>
    <w:p w14:paraId="6408A6DC" w14:textId="77777777" w:rsidR="000219E4" w:rsidRPr="009070B8" w:rsidRDefault="000219E4" w:rsidP="00591E94">
      <w:pPr>
        <w:spacing w:after="0" w:line="360" w:lineRule="auto"/>
        <w:jc w:val="both"/>
        <w:rPr>
          <w:rFonts w:ascii="NSimSun" w:eastAsia="NSimSun" w:hAnsi="NSimSun"/>
          <w:sz w:val="24"/>
          <w:szCs w:val="24"/>
        </w:rPr>
      </w:pPr>
    </w:p>
    <w:p w14:paraId="117A9301" w14:textId="77777777" w:rsidR="000219E4" w:rsidRDefault="000219E4" w:rsidP="00591E94">
      <w:pPr>
        <w:spacing w:after="0" w:line="360" w:lineRule="auto"/>
        <w:jc w:val="both"/>
        <w:rPr>
          <w:rFonts w:ascii="NSimSun" w:eastAsia="NSimSun" w:hAnsi="NSimSun"/>
          <w:sz w:val="24"/>
          <w:szCs w:val="24"/>
        </w:rPr>
      </w:pPr>
    </w:p>
    <w:p w14:paraId="72523872" w14:textId="12481D08" w:rsidR="00591E94" w:rsidRDefault="00591E94" w:rsidP="00591E94">
      <w:pPr>
        <w:spacing w:after="0" w:line="360" w:lineRule="auto"/>
        <w:jc w:val="right"/>
        <w:rPr>
          <w:rFonts w:ascii="NSimSun" w:eastAsia="NSimSun" w:hAnsi="NSimSun"/>
          <w:b/>
          <w:bCs/>
          <w:sz w:val="24"/>
          <w:szCs w:val="24"/>
        </w:rPr>
      </w:pPr>
      <w:r w:rsidRPr="00591E94">
        <w:rPr>
          <w:rFonts w:ascii="NSimSun" w:eastAsia="NSimSun" w:hAnsi="NSimSun"/>
          <w:b/>
          <w:bCs/>
          <w:sz w:val="24"/>
          <w:szCs w:val="24"/>
        </w:rPr>
        <w:t xml:space="preserve">Bajawa, </w:t>
      </w:r>
      <w:r w:rsidR="00FC39C0">
        <w:rPr>
          <w:rFonts w:ascii="NSimSun" w:eastAsia="NSimSun" w:hAnsi="NSimSun"/>
          <w:b/>
          <w:bCs/>
          <w:sz w:val="24"/>
          <w:szCs w:val="24"/>
        </w:rPr>
        <w:t xml:space="preserve">12 </w:t>
      </w:r>
      <w:r w:rsidRPr="00591E94">
        <w:rPr>
          <w:rFonts w:ascii="NSimSun" w:eastAsia="NSimSun" w:hAnsi="NSimSun"/>
          <w:b/>
          <w:bCs/>
          <w:sz w:val="24"/>
          <w:szCs w:val="24"/>
        </w:rPr>
        <w:t>November 2025</w:t>
      </w:r>
    </w:p>
    <w:p w14:paraId="12BE730F" w14:textId="49580F7B" w:rsidR="00591E94" w:rsidRPr="00591E94" w:rsidRDefault="00591E94" w:rsidP="00591E94">
      <w:pPr>
        <w:spacing w:after="0" w:line="360" w:lineRule="auto"/>
        <w:jc w:val="center"/>
        <w:rPr>
          <w:rFonts w:ascii="NSimSun" w:eastAsia="NSimSun" w:hAnsi="NSimSun"/>
          <w:sz w:val="24"/>
          <w:szCs w:val="24"/>
        </w:rPr>
      </w:pPr>
      <w:r w:rsidRPr="00591E94">
        <w:rPr>
          <w:rFonts w:ascii="NSimSun" w:eastAsia="NSimSun" w:hAnsi="NSimSun"/>
          <w:b/>
          <w:bCs/>
          <w:sz w:val="24"/>
          <w:szCs w:val="24"/>
        </w:rPr>
        <w:t>FRAKSI PARTAI GOLKAR DPRD KABUPATEN NGADA</w:t>
      </w:r>
    </w:p>
    <w:p w14:paraId="5100475C" w14:textId="77777777" w:rsidR="00591E94" w:rsidRDefault="00591E94" w:rsidP="00591E94">
      <w:pPr>
        <w:spacing w:after="0" w:line="360" w:lineRule="auto"/>
        <w:jc w:val="center"/>
        <w:rPr>
          <w:rFonts w:ascii="NSimSun" w:eastAsia="NSimSun" w:hAnsi="NSimSun"/>
          <w:sz w:val="24"/>
          <w:szCs w:val="24"/>
        </w:rPr>
      </w:pPr>
    </w:p>
    <w:tbl>
      <w:tblPr>
        <w:tblStyle w:val="TableGrid"/>
        <w:tblW w:w="0" w:type="auto"/>
        <w:tblLook w:val="04A0" w:firstRow="1" w:lastRow="0" w:firstColumn="1" w:lastColumn="0" w:noHBand="0" w:noVBand="1"/>
      </w:tblPr>
      <w:tblGrid>
        <w:gridCol w:w="562"/>
        <w:gridCol w:w="3946"/>
        <w:gridCol w:w="2254"/>
        <w:gridCol w:w="2254"/>
      </w:tblGrid>
      <w:tr w:rsidR="00591E94" w14:paraId="4BB8A888" w14:textId="77777777" w:rsidTr="00591E94">
        <w:tc>
          <w:tcPr>
            <w:tcW w:w="562" w:type="dxa"/>
          </w:tcPr>
          <w:p w14:paraId="481CAD1F" w14:textId="72A8EEA4"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NO</w:t>
            </w:r>
          </w:p>
        </w:tc>
        <w:tc>
          <w:tcPr>
            <w:tcW w:w="3946" w:type="dxa"/>
          </w:tcPr>
          <w:p w14:paraId="0F2A4DEA" w14:textId="493DA4A8"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NAMA</w:t>
            </w:r>
          </w:p>
        </w:tc>
        <w:tc>
          <w:tcPr>
            <w:tcW w:w="2254" w:type="dxa"/>
          </w:tcPr>
          <w:p w14:paraId="64FBC0B4" w14:textId="1AC7AFF0"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JABATAN</w:t>
            </w:r>
          </w:p>
        </w:tc>
        <w:tc>
          <w:tcPr>
            <w:tcW w:w="2254" w:type="dxa"/>
          </w:tcPr>
          <w:p w14:paraId="291CAA29" w14:textId="36C63982"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TTD</w:t>
            </w:r>
          </w:p>
        </w:tc>
      </w:tr>
      <w:tr w:rsidR="00591E94" w14:paraId="07B20846" w14:textId="77777777" w:rsidTr="00591E94">
        <w:tc>
          <w:tcPr>
            <w:tcW w:w="562" w:type="dxa"/>
          </w:tcPr>
          <w:p w14:paraId="062647BF" w14:textId="72D7CCCB"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1</w:t>
            </w:r>
          </w:p>
        </w:tc>
        <w:tc>
          <w:tcPr>
            <w:tcW w:w="3946" w:type="dxa"/>
          </w:tcPr>
          <w:p w14:paraId="059B11CE" w14:textId="631C5DA2" w:rsidR="00591E94" w:rsidRDefault="00591E94" w:rsidP="00591E94">
            <w:pPr>
              <w:spacing w:line="360" w:lineRule="auto"/>
              <w:rPr>
                <w:rFonts w:ascii="NSimSun" w:eastAsia="NSimSun" w:hAnsi="NSimSun"/>
                <w:b/>
                <w:bCs/>
                <w:sz w:val="24"/>
                <w:szCs w:val="24"/>
              </w:rPr>
            </w:pPr>
            <w:r>
              <w:rPr>
                <w:rFonts w:ascii="NSimSun" w:eastAsia="NSimSun" w:hAnsi="NSimSun"/>
                <w:b/>
                <w:bCs/>
                <w:sz w:val="24"/>
                <w:szCs w:val="24"/>
              </w:rPr>
              <w:t>ATANASIUS H. WATUNGADHA</w:t>
            </w:r>
          </w:p>
        </w:tc>
        <w:tc>
          <w:tcPr>
            <w:tcW w:w="2254" w:type="dxa"/>
          </w:tcPr>
          <w:p w14:paraId="2906ADC8" w14:textId="23F5D669"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KETUA</w:t>
            </w:r>
          </w:p>
        </w:tc>
        <w:tc>
          <w:tcPr>
            <w:tcW w:w="2254" w:type="dxa"/>
          </w:tcPr>
          <w:p w14:paraId="00459000" w14:textId="77777777" w:rsidR="00591E94" w:rsidRDefault="00591E94" w:rsidP="00591E94">
            <w:pPr>
              <w:spacing w:line="360" w:lineRule="auto"/>
              <w:jc w:val="center"/>
              <w:rPr>
                <w:rFonts w:ascii="NSimSun" w:eastAsia="NSimSun" w:hAnsi="NSimSun"/>
                <w:b/>
                <w:bCs/>
                <w:sz w:val="24"/>
                <w:szCs w:val="24"/>
              </w:rPr>
            </w:pPr>
          </w:p>
        </w:tc>
      </w:tr>
      <w:tr w:rsidR="00591E94" w14:paraId="27ABB43C" w14:textId="77777777" w:rsidTr="00591E94">
        <w:tc>
          <w:tcPr>
            <w:tcW w:w="562" w:type="dxa"/>
          </w:tcPr>
          <w:p w14:paraId="53F428B7" w14:textId="3659E7BE"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2</w:t>
            </w:r>
          </w:p>
        </w:tc>
        <w:tc>
          <w:tcPr>
            <w:tcW w:w="3946" w:type="dxa"/>
          </w:tcPr>
          <w:p w14:paraId="58CAE10A" w14:textId="320206C6" w:rsidR="00591E94" w:rsidRDefault="00591E94" w:rsidP="00591E94">
            <w:pPr>
              <w:spacing w:line="360" w:lineRule="auto"/>
              <w:rPr>
                <w:rFonts w:ascii="NSimSun" w:eastAsia="NSimSun" w:hAnsi="NSimSun"/>
                <w:b/>
                <w:bCs/>
                <w:sz w:val="24"/>
                <w:szCs w:val="24"/>
              </w:rPr>
            </w:pPr>
            <w:r>
              <w:rPr>
                <w:rFonts w:ascii="NSimSun" w:eastAsia="NSimSun" w:hAnsi="NSimSun"/>
                <w:b/>
                <w:bCs/>
                <w:sz w:val="24"/>
                <w:szCs w:val="24"/>
              </w:rPr>
              <w:t>ANTONIUS NO GILI, S.Pd</w:t>
            </w:r>
          </w:p>
        </w:tc>
        <w:tc>
          <w:tcPr>
            <w:tcW w:w="2254" w:type="dxa"/>
          </w:tcPr>
          <w:p w14:paraId="7A28351D" w14:textId="24EB52E4"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WAKIL KETUA</w:t>
            </w:r>
          </w:p>
        </w:tc>
        <w:tc>
          <w:tcPr>
            <w:tcW w:w="2254" w:type="dxa"/>
          </w:tcPr>
          <w:p w14:paraId="738A9CBB" w14:textId="77777777" w:rsidR="00591E94" w:rsidRDefault="00591E94" w:rsidP="00591E94">
            <w:pPr>
              <w:spacing w:line="360" w:lineRule="auto"/>
              <w:jc w:val="center"/>
              <w:rPr>
                <w:rFonts w:ascii="NSimSun" w:eastAsia="NSimSun" w:hAnsi="NSimSun"/>
                <w:b/>
                <w:bCs/>
                <w:sz w:val="24"/>
                <w:szCs w:val="24"/>
              </w:rPr>
            </w:pPr>
          </w:p>
        </w:tc>
      </w:tr>
      <w:tr w:rsidR="00591E94" w14:paraId="18738860" w14:textId="77777777" w:rsidTr="00591E94">
        <w:tc>
          <w:tcPr>
            <w:tcW w:w="562" w:type="dxa"/>
          </w:tcPr>
          <w:p w14:paraId="012E36D8" w14:textId="321C36F8"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3</w:t>
            </w:r>
          </w:p>
        </w:tc>
        <w:tc>
          <w:tcPr>
            <w:tcW w:w="3946" w:type="dxa"/>
          </w:tcPr>
          <w:p w14:paraId="64FAB629" w14:textId="52F3552D" w:rsidR="00591E94" w:rsidRDefault="00591E94" w:rsidP="00591E94">
            <w:pPr>
              <w:spacing w:line="360" w:lineRule="auto"/>
              <w:rPr>
                <w:rFonts w:ascii="NSimSun" w:eastAsia="NSimSun" w:hAnsi="NSimSun"/>
                <w:b/>
                <w:bCs/>
                <w:sz w:val="24"/>
                <w:szCs w:val="24"/>
              </w:rPr>
            </w:pPr>
            <w:r>
              <w:rPr>
                <w:rFonts w:ascii="NSimSun" w:eastAsia="NSimSun" w:hAnsi="NSimSun"/>
                <w:b/>
                <w:bCs/>
                <w:sz w:val="24"/>
                <w:szCs w:val="24"/>
              </w:rPr>
              <w:t>ALEXANDER Y. SONGKARES</w:t>
            </w:r>
          </w:p>
        </w:tc>
        <w:tc>
          <w:tcPr>
            <w:tcW w:w="2254" w:type="dxa"/>
          </w:tcPr>
          <w:p w14:paraId="012B3DDB" w14:textId="5E58913C"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SEKRETARIS</w:t>
            </w:r>
          </w:p>
        </w:tc>
        <w:tc>
          <w:tcPr>
            <w:tcW w:w="2254" w:type="dxa"/>
          </w:tcPr>
          <w:p w14:paraId="72F0BC45" w14:textId="77777777" w:rsidR="00591E94" w:rsidRDefault="00591E94" w:rsidP="00591E94">
            <w:pPr>
              <w:spacing w:line="360" w:lineRule="auto"/>
              <w:jc w:val="center"/>
              <w:rPr>
                <w:rFonts w:ascii="NSimSun" w:eastAsia="NSimSun" w:hAnsi="NSimSun"/>
                <w:b/>
                <w:bCs/>
                <w:sz w:val="24"/>
                <w:szCs w:val="24"/>
              </w:rPr>
            </w:pPr>
          </w:p>
        </w:tc>
      </w:tr>
      <w:tr w:rsidR="00591E94" w14:paraId="5F93632A" w14:textId="77777777" w:rsidTr="00591E94">
        <w:tc>
          <w:tcPr>
            <w:tcW w:w="562" w:type="dxa"/>
          </w:tcPr>
          <w:p w14:paraId="234379B5" w14:textId="7F75A4DA"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4</w:t>
            </w:r>
          </w:p>
        </w:tc>
        <w:tc>
          <w:tcPr>
            <w:tcW w:w="3946" w:type="dxa"/>
          </w:tcPr>
          <w:p w14:paraId="6EA0DC62" w14:textId="320430B7" w:rsidR="00591E94" w:rsidRDefault="00591E94" w:rsidP="00591E94">
            <w:pPr>
              <w:spacing w:line="360" w:lineRule="auto"/>
              <w:rPr>
                <w:rFonts w:ascii="NSimSun" w:eastAsia="NSimSun" w:hAnsi="NSimSun"/>
                <w:b/>
                <w:bCs/>
                <w:sz w:val="24"/>
                <w:szCs w:val="24"/>
              </w:rPr>
            </w:pPr>
            <w:r>
              <w:rPr>
                <w:rFonts w:ascii="NSimSun" w:eastAsia="NSimSun" w:hAnsi="NSimSun"/>
                <w:b/>
                <w:bCs/>
                <w:sz w:val="24"/>
                <w:szCs w:val="24"/>
              </w:rPr>
              <w:t>AURELIUS ROPA, S.Sos</w:t>
            </w:r>
          </w:p>
        </w:tc>
        <w:tc>
          <w:tcPr>
            <w:tcW w:w="2254" w:type="dxa"/>
          </w:tcPr>
          <w:p w14:paraId="2C338E51" w14:textId="4CF23E70"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ANGGOTA</w:t>
            </w:r>
          </w:p>
        </w:tc>
        <w:tc>
          <w:tcPr>
            <w:tcW w:w="2254" w:type="dxa"/>
          </w:tcPr>
          <w:p w14:paraId="50E796DC" w14:textId="77777777" w:rsidR="00591E94" w:rsidRDefault="00591E94" w:rsidP="00591E94">
            <w:pPr>
              <w:spacing w:line="360" w:lineRule="auto"/>
              <w:jc w:val="center"/>
              <w:rPr>
                <w:rFonts w:ascii="NSimSun" w:eastAsia="NSimSun" w:hAnsi="NSimSun"/>
                <w:b/>
                <w:bCs/>
                <w:sz w:val="24"/>
                <w:szCs w:val="24"/>
              </w:rPr>
            </w:pPr>
          </w:p>
        </w:tc>
      </w:tr>
      <w:tr w:rsidR="00591E94" w14:paraId="23C521D7" w14:textId="77777777" w:rsidTr="00591E94">
        <w:tc>
          <w:tcPr>
            <w:tcW w:w="562" w:type="dxa"/>
          </w:tcPr>
          <w:p w14:paraId="0A80E4D3" w14:textId="5CB007E6"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5</w:t>
            </w:r>
          </w:p>
        </w:tc>
        <w:tc>
          <w:tcPr>
            <w:tcW w:w="3946" w:type="dxa"/>
          </w:tcPr>
          <w:p w14:paraId="0DD725FB" w14:textId="5E60713C" w:rsidR="00591E94" w:rsidRDefault="00591E94" w:rsidP="00591E94">
            <w:pPr>
              <w:spacing w:line="360" w:lineRule="auto"/>
              <w:rPr>
                <w:rFonts w:ascii="NSimSun" w:eastAsia="NSimSun" w:hAnsi="NSimSun"/>
                <w:b/>
                <w:bCs/>
                <w:sz w:val="24"/>
                <w:szCs w:val="24"/>
              </w:rPr>
            </w:pPr>
            <w:r>
              <w:rPr>
                <w:rFonts w:ascii="NSimSun" w:eastAsia="NSimSun" w:hAnsi="NSimSun"/>
                <w:b/>
                <w:bCs/>
                <w:sz w:val="24"/>
                <w:szCs w:val="24"/>
              </w:rPr>
              <w:t>ROMILUS JUJI,ST</w:t>
            </w:r>
          </w:p>
        </w:tc>
        <w:tc>
          <w:tcPr>
            <w:tcW w:w="2254" w:type="dxa"/>
          </w:tcPr>
          <w:p w14:paraId="11D8D1EC" w14:textId="10F2E3A5" w:rsidR="00591E94" w:rsidRDefault="00591E94" w:rsidP="00591E94">
            <w:pPr>
              <w:spacing w:line="360" w:lineRule="auto"/>
              <w:jc w:val="center"/>
              <w:rPr>
                <w:rFonts w:ascii="NSimSun" w:eastAsia="NSimSun" w:hAnsi="NSimSun"/>
                <w:b/>
                <w:bCs/>
                <w:sz w:val="24"/>
                <w:szCs w:val="24"/>
              </w:rPr>
            </w:pPr>
            <w:r>
              <w:rPr>
                <w:rFonts w:ascii="NSimSun" w:eastAsia="NSimSun" w:hAnsi="NSimSun"/>
                <w:b/>
                <w:bCs/>
                <w:sz w:val="24"/>
                <w:szCs w:val="24"/>
              </w:rPr>
              <w:t>ANGGOTA</w:t>
            </w:r>
          </w:p>
        </w:tc>
        <w:tc>
          <w:tcPr>
            <w:tcW w:w="2254" w:type="dxa"/>
          </w:tcPr>
          <w:p w14:paraId="45FA0601" w14:textId="77777777" w:rsidR="00591E94" w:rsidRDefault="00591E94" w:rsidP="00591E94">
            <w:pPr>
              <w:spacing w:line="360" w:lineRule="auto"/>
              <w:jc w:val="center"/>
              <w:rPr>
                <w:rFonts w:ascii="NSimSun" w:eastAsia="NSimSun" w:hAnsi="NSimSun"/>
                <w:b/>
                <w:bCs/>
                <w:sz w:val="24"/>
                <w:szCs w:val="24"/>
              </w:rPr>
            </w:pPr>
          </w:p>
        </w:tc>
      </w:tr>
    </w:tbl>
    <w:p w14:paraId="7A62F01E" w14:textId="77777777" w:rsidR="00591E94" w:rsidRDefault="00591E94" w:rsidP="00591E94">
      <w:pPr>
        <w:spacing w:after="0" w:line="360" w:lineRule="auto"/>
        <w:jc w:val="both"/>
        <w:rPr>
          <w:rFonts w:ascii="NSimSun" w:eastAsia="NSimSun" w:hAnsi="NSimSun"/>
          <w:sz w:val="24"/>
          <w:szCs w:val="24"/>
        </w:rPr>
      </w:pPr>
    </w:p>
    <w:p w14:paraId="69DA384F" w14:textId="77777777" w:rsidR="00190B7C" w:rsidRDefault="00190B7C" w:rsidP="00591E94">
      <w:pPr>
        <w:spacing w:after="0" w:line="360" w:lineRule="auto"/>
        <w:jc w:val="both"/>
        <w:rPr>
          <w:rFonts w:ascii="NSimSun" w:eastAsia="NSimSun" w:hAnsi="NSimSun"/>
          <w:sz w:val="24"/>
          <w:szCs w:val="24"/>
        </w:rPr>
      </w:pPr>
    </w:p>
    <w:p w14:paraId="20B8BBD6" w14:textId="77777777" w:rsidR="00190B7C" w:rsidRDefault="00190B7C" w:rsidP="00591E94">
      <w:pPr>
        <w:spacing w:after="0" w:line="360" w:lineRule="auto"/>
        <w:jc w:val="both"/>
        <w:rPr>
          <w:rFonts w:ascii="NSimSun" w:eastAsia="NSimSun" w:hAnsi="NSimSun"/>
          <w:sz w:val="24"/>
          <w:szCs w:val="24"/>
        </w:rPr>
      </w:pPr>
    </w:p>
    <w:sectPr w:rsidR="00190B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5FB50" w14:textId="77777777" w:rsidR="00903D1E" w:rsidRDefault="00903D1E" w:rsidP="00D74888">
      <w:pPr>
        <w:spacing w:after="0" w:line="240" w:lineRule="auto"/>
      </w:pPr>
      <w:r>
        <w:separator/>
      </w:r>
    </w:p>
  </w:endnote>
  <w:endnote w:type="continuationSeparator" w:id="0">
    <w:p w14:paraId="72DFEFC6" w14:textId="77777777" w:rsidR="00903D1E" w:rsidRDefault="00903D1E" w:rsidP="00D74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1DDF9" w14:textId="77777777" w:rsidR="00903D1E" w:rsidRDefault="00903D1E" w:rsidP="00D74888">
      <w:pPr>
        <w:spacing w:after="0" w:line="240" w:lineRule="auto"/>
      </w:pPr>
      <w:r>
        <w:separator/>
      </w:r>
    </w:p>
  </w:footnote>
  <w:footnote w:type="continuationSeparator" w:id="0">
    <w:p w14:paraId="586D621B" w14:textId="77777777" w:rsidR="00903D1E" w:rsidRDefault="00903D1E" w:rsidP="00D748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7675"/>
    <w:multiLevelType w:val="multilevel"/>
    <w:tmpl w:val="7DB2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0E320A"/>
    <w:multiLevelType w:val="multilevel"/>
    <w:tmpl w:val="E7706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AF7415"/>
    <w:multiLevelType w:val="multilevel"/>
    <w:tmpl w:val="2542B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115812"/>
    <w:multiLevelType w:val="multilevel"/>
    <w:tmpl w:val="DF56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570A9B"/>
    <w:multiLevelType w:val="hybridMultilevel"/>
    <w:tmpl w:val="4EFEEF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B717C05"/>
    <w:multiLevelType w:val="multilevel"/>
    <w:tmpl w:val="4C0E0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D21EAE"/>
    <w:multiLevelType w:val="multilevel"/>
    <w:tmpl w:val="61C8A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024768"/>
    <w:multiLevelType w:val="multilevel"/>
    <w:tmpl w:val="4418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F1B21"/>
    <w:multiLevelType w:val="hybridMultilevel"/>
    <w:tmpl w:val="41466D6E"/>
    <w:lvl w:ilvl="0" w:tplc="7AAA41F0">
      <w:start w:val="1"/>
      <w:numFmt w:val="decimal"/>
      <w:lvlText w:val="%1."/>
      <w:lvlJc w:val="left"/>
      <w:pPr>
        <w:ind w:left="36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11D11E7"/>
    <w:multiLevelType w:val="multilevel"/>
    <w:tmpl w:val="DF4A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3607AD"/>
    <w:multiLevelType w:val="multilevel"/>
    <w:tmpl w:val="6A44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217BD7"/>
    <w:multiLevelType w:val="multilevel"/>
    <w:tmpl w:val="8EE8D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471385"/>
    <w:multiLevelType w:val="multilevel"/>
    <w:tmpl w:val="F756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6953AC9"/>
    <w:multiLevelType w:val="multilevel"/>
    <w:tmpl w:val="EAF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A669A5"/>
    <w:multiLevelType w:val="multilevel"/>
    <w:tmpl w:val="6204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B60CE6"/>
    <w:multiLevelType w:val="multilevel"/>
    <w:tmpl w:val="316C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9"/>
  </w:num>
  <w:num w:numId="4">
    <w:abstractNumId w:val="11"/>
  </w:num>
  <w:num w:numId="5">
    <w:abstractNumId w:val="10"/>
  </w:num>
  <w:num w:numId="6">
    <w:abstractNumId w:val="2"/>
  </w:num>
  <w:num w:numId="7">
    <w:abstractNumId w:val="14"/>
  </w:num>
  <w:num w:numId="8">
    <w:abstractNumId w:val="5"/>
  </w:num>
  <w:num w:numId="9">
    <w:abstractNumId w:val="4"/>
  </w:num>
  <w:num w:numId="10">
    <w:abstractNumId w:val="8"/>
  </w:num>
  <w:num w:numId="11">
    <w:abstractNumId w:val="12"/>
  </w:num>
  <w:num w:numId="12">
    <w:abstractNumId w:val="7"/>
  </w:num>
  <w:num w:numId="13">
    <w:abstractNumId w:val="15"/>
  </w:num>
  <w:num w:numId="14">
    <w:abstractNumId w:val="0"/>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B6"/>
    <w:rsid w:val="000219E4"/>
    <w:rsid w:val="00190B7C"/>
    <w:rsid w:val="00241279"/>
    <w:rsid w:val="00251996"/>
    <w:rsid w:val="002843CB"/>
    <w:rsid w:val="002C6014"/>
    <w:rsid w:val="00411557"/>
    <w:rsid w:val="00453252"/>
    <w:rsid w:val="0054017E"/>
    <w:rsid w:val="00591E94"/>
    <w:rsid w:val="005B409B"/>
    <w:rsid w:val="005F6073"/>
    <w:rsid w:val="0063768F"/>
    <w:rsid w:val="00650311"/>
    <w:rsid w:val="006C7B26"/>
    <w:rsid w:val="006F2FCF"/>
    <w:rsid w:val="00707F65"/>
    <w:rsid w:val="00714DBA"/>
    <w:rsid w:val="0072046E"/>
    <w:rsid w:val="00746C13"/>
    <w:rsid w:val="00753B90"/>
    <w:rsid w:val="00777200"/>
    <w:rsid w:val="00826CB6"/>
    <w:rsid w:val="00835B54"/>
    <w:rsid w:val="00903D1E"/>
    <w:rsid w:val="009070B8"/>
    <w:rsid w:val="00935604"/>
    <w:rsid w:val="00944F0E"/>
    <w:rsid w:val="009C3F8A"/>
    <w:rsid w:val="00A741B9"/>
    <w:rsid w:val="00A81545"/>
    <w:rsid w:val="00AA124E"/>
    <w:rsid w:val="00AB406D"/>
    <w:rsid w:val="00AD5BE7"/>
    <w:rsid w:val="00B0550D"/>
    <w:rsid w:val="00D74888"/>
    <w:rsid w:val="00D90395"/>
    <w:rsid w:val="00DA71E4"/>
    <w:rsid w:val="00E1103F"/>
    <w:rsid w:val="00E821CD"/>
    <w:rsid w:val="00E82F0E"/>
    <w:rsid w:val="00FC39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0F501"/>
  <w15:chartTrackingRefBased/>
  <w15:docId w15:val="{DB9ACA89-F9C1-4F28-AA8F-A28C2CE5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6C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C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C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C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C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C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C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C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C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C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CB6"/>
    <w:rPr>
      <w:rFonts w:eastAsiaTheme="majorEastAsia" w:cstheme="majorBidi"/>
      <w:color w:val="272727" w:themeColor="text1" w:themeTint="D8"/>
    </w:rPr>
  </w:style>
  <w:style w:type="paragraph" w:styleId="Title">
    <w:name w:val="Title"/>
    <w:basedOn w:val="Normal"/>
    <w:next w:val="Normal"/>
    <w:link w:val="TitleChar"/>
    <w:uiPriority w:val="10"/>
    <w:qFormat/>
    <w:rsid w:val="00826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C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C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C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CB6"/>
    <w:pPr>
      <w:spacing w:before="160"/>
      <w:jc w:val="center"/>
    </w:pPr>
    <w:rPr>
      <w:i/>
      <w:iCs/>
      <w:color w:val="404040" w:themeColor="text1" w:themeTint="BF"/>
    </w:rPr>
  </w:style>
  <w:style w:type="character" w:customStyle="1" w:styleId="QuoteChar">
    <w:name w:val="Quote Char"/>
    <w:basedOn w:val="DefaultParagraphFont"/>
    <w:link w:val="Quote"/>
    <w:uiPriority w:val="29"/>
    <w:rsid w:val="00826CB6"/>
    <w:rPr>
      <w:i/>
      <w:iCs/>
      <w:color w:val="404040" w:themeColor="text1" w:themeTint="BF"/>
    </w:rPr>
  </w:style>
  <w:style w:type="paragraph" w:styleId="ListParagraph">
    <w:name w:val="List Paragraph"/>
    <w:basedOn w:val="Normal"/>
    <w:uiPriority w:val="34"/>
    <w:qFormat/>
    <w:rsid w:val="00826CB6"/>
    <w:pPr>
      <w:ind w:left="720"/>
      <w:contextualSpacing/>
    </w:pPr>
  </w:style>
  <w:style w:type="character" w:styleId="IntenseEmphasis">
    <w:name w:val="Intense Emphasis"/>
    <w:basedOn w:val="DefaultParagraphFont"/>
    <w:uiPriority w:val="21"/>
    <w:qFormat/>
    <w:rsid w:val="00826CB6"/>
    <w:rPr>
      <w:i/>
      <w:iCs/>
      <w:color w:val="2F5496" w:themeColor="accent1" w:themeShade="BF"/>
    </w:rPr>
  </w:style>
  <w:style w:type="paragraph" w:styleId="IntenseQuote">
    <w:name w:val="Intense Quote"/>
    <w:basedOn w:val="Normal"/>
    <w:next w:val="Normal"/>
    <w:link w:val="IntenseQuoteChar"/>
    <w:uiPriority w:val="30"/>
    <w:qFormat/>
    <w:rsid w:val="00826C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CB6"/>
    <w:rPr>
      <w:i/>
      <w:iCs/>
      <w:color w:val="2F5496" w:themeColor="accent1" w:themeShade="BF"/>
    </w:rPr>
  </w:style>
  <w:style w:type="character" w:styleId="IntenseReference">
    <w:name w:val="Intense Reference"/>
    <w:basedOn w:val="DefaultParagraphFont"/>
    <w:uiPriority w:val="32"/>
    <w:qFormat/>
    <w:rsid w:val="00826CB6"/>
    <w:rPr>
      <w:b/>
      <w:bCs/>
      <w:smallCaps/>
      <w:color w:val="2F5496" w:themeColor="accent1" w:themeShade="BF"/>
      <w:spacing w:val="5"/>
    </w:rPr>
  </w:style>
  <w:style w:type="character" w:styleId="Hyperlink">
    <w:name w:val="Hyperlink"/>
    <w:basedOn w:val="DefaultParagraphFont"/>
    <w:uiPriority w:val="99"/>
    <w:unhideWhenUsed/>
    <w:rsid w:val="00826CB6"/>
    <w:rPr>
      <w:color w:val="0563C1" w:themeColor="hyperlink"/>
      <w:u w:val="single"/>
    </w:rPr>
  </w:style>
  <w:style w:type="character" w:customStyle="1" w:styleId="UnresolvedMention">
    <w:name w:val="Unresolved Mention"/>
    <w:basedOn w:val="DefaultParagraphFont"/>
    <w:uiPriority w:val="99"/>
    <w:semiHidden/>
    <w:unhideWhenUsed/>
    <w:rsid w:val="00826CB6"/>
    <w:rPr>
      <w:color w:val="605E5C"/>
      <w:shd w:val="clear" w:color="auto" w:fill="E1DFDD"/>
    </w:rPr>
  </w:style>
  <w:style w:type="table" w:styleId="TableGrid">
    <w:name w:val="Table Grid"/>
    <w:basedOn w:val="TableNormal"/>
    <w:uiPriority w:val="39"/>
    <w:rsid w:val="00591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411557"/>
    <w:rPr>
      <w:rFonts w:ascii="Times New Roman" w:hAnsi="Times New Roman" w:cs="Times New Roman"/>
      <w:sz w:val="24"/>
      <w:szCs w:val="24"/>
    </w:rPr>
  </w:style>
  <w:style w:type="character" w:styleId="Strong">
    <w:name w:val="Strong"/>
    <w:basedOn w:val="DefaultParagraphFont"/>
    <w:uiPriority w:val="22"/>
    <w:qFormat/>
    <w:rsid w:val="00E82F0E"/>
    <w:rPr>
      <w:b/>
      <w:bCs/>
    </w:rPr>
  </w:style>
  <w:style w:type="paragraph" w:styleId="Header">
    <w:name w:val="header"/>
    <w:basedOn w:val="Normal"/>
    <w:link w:val="HeaderChar"/>
    <w:uiPriority w:val="99"/>
    <w:unhideWhenUsed/>
    <w:rsid w:val="00D748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888"/>
  </w:style>
  <w:style w:type="paragraph" w:styleId="Footer">
    <w:name w:val="footer"/>
    <w:basedOn w:val="Normal"/>
    <w:link w:val="FooterChar"/>
    <w:uiPriority w:val="99"/>
    <w:unhideWhenUsed/>
    <w:rsid w:val="00D748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03C7D-94AA-41C5-8BF2-B82073BC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4365</Words>
  <Characters>24885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MaiwaliCom</dc:creator>
  <cp:keywords/>
  <dc:description/>
  <cp:lastModifiedBy>HP</cp:lastModifiedBy>
  <cp:revision>2</cp:revision>
  <dcterms:created xsi:type="dcterms:W3CDTF">2025-11-12T08:01:00Z</dcterms:created>
  <dcterms:modified xsi:type="dcterms:W3CDTF">2025-11-12T08:01:00Z</dcterms:modified>
</cp:coreProperties>
</file>